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B95" w:rsidRDefault="004825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7455A14" wp14:editId="6A9D8C3A">
                <wp:simplePos x="0" y="0"/>
                <wp:positionH relativeFrom="column">
                  <wp:posOffset>1758950</wp:posOffset>
                </wp:positionH>
                <wp:positionV relativeFrom="paragraph">
                  <wp:posOffset>6350</wp:posOffset>
                </wp:positionV>
                <wp:extent cx="5384800" cy="18383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5B95" w:rsidRDefault="00C813F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C000"/>
                                <w:sz w:val="68"/>
                              </w:rPr>
                              <w:t>St. Joseph’s RC Primary School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55A14" id="Rectangle 3" o:spid="_x0000_s1026" style="position:absolute;margin-left:138.5pt;margin-top:.5pt;width:424pt;height:14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" filled="f" stroked="f">
                <v:textbox inset="2.53958mm,1.2694mm,2.53958mm,1.2694mm">
                  <w:txbxContent>
                    <w:p w:rsidR="00F15B95" w:rsidRDefault="00C813F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C000"/>
                          <w:sz w:val="68"/>
                        </w:rPr>
                        <w:t>St. Joseph’s RC Primary School</w:t>
                      </w:r>
                    </w:p>
                  </w:txbxContent>
                </v:textbox>
              </v:rect>
            </w:pict>
          </mc:Fallback>
        </mc:AlternateContent>
      </w:r>
      <w:r w:rsidR="00C813F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AF4541" wp14:editId="7700BB08">
                <wp:simplePos x="0" y="0"/>
                <wp:positionH relativeFrom="column">
                  <wp:posOffset>-165099</wp:posOffset>
                </wp:positionH>
                <wp:positionV relativeFrom="paragraph">
                  <wp:posOffset>-126999</wp:posOffset>
                </wp:positionV>
                <wp:extent cx="9895840" cy="147574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30" y="3048480"/>
                          <a:ext cx="9883140" cy="14630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15B95" w:rsidRDefault="00F15B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F4541" id="Rectangle 1" o:spid="_x0000_s1027" style="position:absolute;margin-left:-13pt;margin-top:-10pt;width:779.2pt;height:11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" fillcolor="#0070c0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5B95" w:rsidRDefault="00F15B9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813F4">
        <w:rPr>
          <w:noProof/>
        </w:rPr>
        <w:drawing>
          <wp:anchor distT="0" distB="0" distL="114300" distR="114300" simplePos="0" relativeHeight="251659264" behindDoc="0" locked="0" layoutInCell="1" hidden="0" allowOverlap="1" wp14:anchorId="72141BD0" wp14:editId="087BE8C9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645920" cy="1219200"/>
            <wp:effectExtent l="0" t="0" r="0" b="0"/>
            <wp:wrapSquare wrapText="bothSides" distT="0" distB="0" distL="114300" distR="114300"/>
            <wp:docPr id="6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813F4">
        <w:rPr>
          <w:noProof/>
        </w:rPr>
        <w:drawing>
          <wp:anchor distT="0" distB="0" distL="114300" distR="114300" simplePos="0" relativeHeight="251660288" behindDoc="0" locked="0" layoutInCell="1" hidden="0" allowOverlap="1" wp14:anchorId="149E21FE" wp14:editId="118ABEE1">
            <wp:simplePos x="0" y="0"/>
            <wp:positionH relativeFrom="column">
              <wp:posOffset>7574280</wp:posOffset>
            </wp:positionH>
            <wp:positionV relativeFrom="paragraph">
              <wp:posOffset>0</wp:posOffset>
            </wp:positionV>
            <wp:extent cx="1600200" cy="1234440"/>
            <wp:effectExtent l="0" t="0" r="0" b="0"/>
            <wp:wrapSquare wrapText="bothSides" distT="0" distB="0" distL="114300" distR="114300"/>
            <wp:docPr id="5" name="image2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, clip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C813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9895840" cy="147574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30" y="3048480"/>
                          <a:ext cx="9883140" cy="14630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15B95" w:rsidRDefault="00F15B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margin-left:0;margin-top:7pt;width:779.2pt;height:1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" fillcolor="#0070c0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F15B95" w:rsidRDefault="00F15B9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15B95" w:rsidRDefault="00C81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229870</wp:posOffset>
                </wp:positionV>
                <wp:extent cx="6407150" cy="1828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5B95" w:rsidRDefault="00C813F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C000"/>
                                <w:sz w:val="68"/>
                              </w:rPr>
                              <w:t xml:space="preserve">             </w:t>
                            </w:r>
                            <w:r w:rsidR="00C971C8">
                              <w:rPr>
                                <w:b/>
                                <w:color w:val="FFC000"/>
                                <w:sz w:val="68"/>
                              </w:rPr>
                              <w:t>Writing –</w:t>
                            </w:r>
                            <w:r>
                              <w:rPr>
                                <w:b/>
                                <w:color w:val="FFC000"/>
                                <w:sz w:val="68"/>
                              </w:rPr>
                              <w:t xml:space="preserve"> Progression Map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110pt;margin-top:18.1pt;width:504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" filled="f" stroked="f">
                <v:textbox inset="2.53958mm,1.2694mm,2.53958mm,1.2694mm">
                  <w:txbxContent>
                    <w:p w:rsidR="00F15B95" w:rsidRDefault="00C813F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C000"/>
                          <w:sz w:val="68"/>
                        </w:rPr>
                        <w:t xml:space="preserve">             </w:t>
                      </w:r>
                      <w:r w:rsidR="00C971C8">
                        <w:rPr>
                          <w:b/>
                          <w:color w:val="FFC000"/>
                          <w:sz w:val="68"/>
                        </w:rPr>
                        <w:t>Writing –</w:t>
                      </w:r>
                      <w:r>
                        <w:rPr>
                          <w:b/>
                          <w:color w:val="FFC000"/>
                          <w:sz w:val="68"/>
                        </w:rPr>
                        <w:t xml:space="preserve"> Progression Map</w:t>
                      </w:r>
                    </w:p>
                  </w:txbxContent>
                </v:textbox>
              </v:rect>
            </w:pict>
          </mc:Fallback>
        </mc:AlternateContent>
      </w:r>
    </w:p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p w:rsidR="00F15B95" w:rsidRDefault="00F15B95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2188"/>
        <w:gridCol w:w="10"/>
        <w:gridCol w:w="2188"/>
        <w:gridCol w:w="10"/>
        <w:gridCol w:w="2188"/>
        <w:gridCol w:w="10"/>
        <w:gridCol w:w="2188"/>
        <w:gridCol w:w="10"/>
        <w:gridCol w:w="2188"/>
        <w:gridCol w:w="10"/>
        <w:gridCol w:w="2189"/>
        <w:gridCol w:w="10"/>
        <w:gridCol w:w="2189"/>
        <w:gridCol w:w="10"/>
      </w:tblGrid>
      <w:tr w:rsidR="00482527" w:rsidTr="00C971C8">
        <w:trPr>
          <w:gridBefore w:val="1"/>
          <w:wBefore w:w="10" w:type="dxa"/>
        </w:trPr>
        <w:tc>
          <w:tcPr>
            <w:tcW w:w="15388" w:type="dxa"/>
            <w:gridSpan w:val="14"/>
            <w:shd w:val="clear" w:color="auto" w:fill="548DD4" w:themeFill="text2" w:themeFillTint="99"/>
          </w:tcPr>
          <w:p w:rsidR="00482527" w:rsidRPr="00482527" w:rsidRDefault="00482527" w:rsidP="004825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2527">
              <w:rPr>
                <w:rFonts w:ascii="Arial" w:hAnsi="Arial" w:cs="Arial"/>
                <w:b/>
                <w:sz w:val="24"/>
                <w:szCs w:val="24"/>
              </w:rPr>
              <w:lastRenderedPageBreak/>
              <w:t>Letter formation and Handwriting</w:t>
            </w:r>
          </w:p>
        </w:tc>
      </w:tr>
      <w:tr w:rsidR="00F4514C" w:rsidTr="00C971C8">
        <w:trPr>
          <w:gridBefore w:val="1"/>
          <w:wBefore w:w="10" w:type="dxa"/>
        </w:trPr>
        <w:tc>
          <w:tcPr>
            <w:tcW w:w="2198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EYFS</w:t>
            </w:r>
          </w:p>
        </w:tc>
        <w:tc>
          <w:tcPr>
            <w:tcW w:w="2198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 xml:space="preserve">Year 1 </w:t>
            </w:r>
          </w:p>
        </w:tc>
        <w:tc>
          <w:tcPr>
            <w:tcW w:w="2198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Year 2</w:t>
            </w:r>
          </w:p>
        </w:tc>
        <w:tc>
          <w:tcPr>
            <w:tcW w:w="2198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Year 3</w:t>
            </w:r>
          </w:p>
        </w:tc>
        <w:tc>
          <w:tcPr>
            <w:tcW w:w="2198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Year 4</w:t>
            </w:r>
          </w:p>
        </w:tc>
        <w:tc>
          <w:tcPr>
            <w:tcW w:w="2199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Year 5</w:t>
            </w:r>
          </w:p>
        </w:tc>
        <w:tc>
          <w:tcPr>
            <w:tcW w:w="2199" w:type="dxa"/>
            <w:gridSpan w:val="2"/>
            <w:shd w:val="clear" w:color="auto" w:fill="8DB3E2" w:themeFill="text2" w:themeFillTint="66"/>
          </w:tcPr>
          <w:p w:rsidR="00482527" w:rsidRPr="00482527" w:rsidRDefault="00482527">
            <w:pPr>
              <w:rPr>
                <w:b/>
              </w:rPr>
            </w:pPr>
            <w:r w:rsidRPr="00482527">
              <w:rPr>
                <w:b/>
              </w:rPr>
              <w:t>Year 6</w:t>
            </w:r>
          </w:p>
        </w:tc>
      </w:tr>
      <w:tr w:rsidR="00F4514C" w:rsidTr="00C971C8">
        <w:trPr>
          <w:gridAfter w:val="1"/>
          <w:wAfter w:w="10" w:type="dxa"/>
        </w:trPr>
        <w:tc>
          <w:tcPr>
            <w:tcW w:w="2198" w:type="dxa"/>
            <w:gridSpan w:val="2"/>
          </w:tcPr>
          <w:p w:rsidR="004162E3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Develop</w:t>
            </w:r>
            <w:r w:rsidR="004162E3"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 xml:space="preserve"> correct pencil grip using the t</w:t>
            </w:r>
            <w:r w:rsidR="004162E3"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 xml:space="preserve">ripod grip </w:t>
            </w:r>
            <w:r w:rsidR="004162E3" w:rsidRPr="00C971C8">
              <w:rPr>
                <w:rFonts w:ascii="Arial" w:hAnsi="Arial" w:cs="Arial"/>
                <w:sz w:val="18"/>
                <w:szCs w:val="18"/>
              </w:rPr>
              <w:t>Children hold the pencil between t</w:t>
            </w:r>
            <w:r w:rsidR="004162E3" w:rsidRPr="00C971C8">
              <w:rPr>
                <w:rFonts w:ascii="Arial" w:hAnsi="Arial" w:cs="Arial"/>
                <w:sz w:val="18"/>
                <w:szCs w:val="18"/>
              </w:rPr>
              <w:t>humb, index, and middle finger.</w:t>
            </w:r>
          </w:p>
          <w:p w:rsidR="00C971C8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Develop</w:t>
            </w:r>
          </w:p>
          <w:p w:rsidR="004162E3" w:rsidRPr="00C971C8" w:rsidRDefault="004162E3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correct </w:t>
            </w: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BBC posture: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Back straight, Bottom on chair, Chest upright.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162E3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Learn</w:t>
            </w:r>
            <w:r w:rsidR="00482527" w:rsidRPr="00C971C8">
              <w:rPr>
                <w:rFonts w:ascii="Arial" w:hAnsi="Arial" w:cs="Arial"/>
                <w:sz w:val="18"/>
                <w:szCs w:val="18"/>
              </w:rPr>
              <w:t xml:space="preserve"> letter formati</w:t>
            </w:r>
            <w:r w:rsidR="004162E3" w:rsidRPr="00C971C8">
              <w:rPr>
                <w:rFonts w:ascii="Arial" w:hAnsi="Arial" w:cs="Arial"/>
                <w:sz w:val="18"/>
                <w:szCs w:val="18"/>
              </w:rPr>
              <w:t>on using RWI rhymes and mnemonic</w:t>
            </w:r>
          </w:p>
          <w:p w:rsidR="004162E3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 Write</w:t>
            </w:r>
            <w:r w:rsidR="00482527" w:rsidRPr="00C971C8">
              <w:rPr>
                <w:rFonts w:ascii="Arial" w:hAnsi="Arial" w:cs="Arial"/>
                <w:sz w:val="18"/>
                <w:szCs w:val="18"/>
              </w:rPr>
              <w:t xml:space="preserve"> letters using correct start point and direction</w:t>
            </w:r>
          </w:p>
          <w:p w:rsidR="004162E3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Form</w:t>
            </w:r>
            <w:r w:rsidR="00482527" w:rsidRPr="00C971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62E3" w:rsidRPr="00C971C8">
              <w:rPr>
                <w:rFonts w:ascii="Arial" w:hAnsi="Arial" w:cs="Arial"/>
                <w:sz w:val="18"/>
                <w:szCs w:val="18"/>
              </w:rPr>
              <w:t xml:space="preserve">most </w:t>
            </w:r>
            <w:r w:rsidR="00482527" w:rsidRPr="00C971C8">
              <w:rPr>
                <w:rFonts w:ascii="Arial" w:hAnsi="Arial" w:cs="Arial"/>
                <w:sz w:val="18"/>
                <w:szCs w:val="18"/>
              </w:rPr>
              <w:t>lower-case letters accurately</w:t>
            </w:r>
          </w:p>
          <w:p w:rsidR="00482527" w:rsidRPr="00C971C8" w:rsidRDefault="00C971C8" w:rsidP="00482527">
            <w:pPr>
              <w:pStyle w:val="ListParagraph"/>
              <w:numPr>
                <w:ilvl w:val="0"/>
                <w:numId w:val="25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 Begin</w:t>
            </w:r>
            <w:r w:rsidR="00482527" w:rsidRPr="00C971C8">
              <w:rPr>
                <w:rFonts w:ascii="Arial" w:hAnsi="Arial" w:cs="Arial"/>
                <w:sz w:val="18"/>
                <w:szCs w:val="18"/>
              </w:rPr>
              <w:t xml:space="preserve"> to write simple words with spaces</w:t>
            </w:r>
          </w:p>
          <w:p w:rsidR="004162E3" w:rsidRPr="00C971C8" w:rsidRDefault="004162E3" w:rsidP="004162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  <w:gridSpan w:val="2"/>
          </w:tcPr>
          <w:p w:rsidR="004162E3" w:rsidRPr="00C971C8" w:rsidRDefault="004162E3" w:rsidP="00C971C8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Tripod grip reinforced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for consistency and comfort.</w:t>
            </w: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BBC posture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practiced at all writing activities.</w:t>
            </w: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Secures correct formation of all lower-case letters</w:t>
            </w: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Forms capital letters correctly</w:t>
            </w: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Writes on 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the line with consistent letter </w:t>
            </w:r>
            <w:r w:rsidRPr="00C971C8">
              <w:rPr>
                <w:rFonts w:ascii="Arial" w:hAnsi="Arial" w:cs="Arial"/>
                <w:sz w:val="18"/>
                <w:szCs w:val="18"/>
              </w:rPr>
              <w:t>size</w:t>
            </w:r>
          </w:p>
          <w:p w:rsidR="00482527" w:rsidRPr="00C971C8" w:rsidRDefault="004162E3" w:rsidP="00C971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Leaves clear spaces between words</w:t>
            </w:r>
          </w:p>
          <w:p w:rsidR="00482527" w:rsidRPr="00C971C8" w:rsidRDefault="00482527" w:rsidP="00482527">
            <w:pPr>
              <w:ind w:left="196" w:hanging="14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  <w:gridSpan w:val="2"/>
          </w:tcPr>
          <w:p w:rsidR="00482527" w:rsidRPr="00C971C8" w:rsidRDefault="00482527" w:rsidP="00C971C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62E3" w:rsidRPr="004162E3" w:rsidRDefault="004162E3" w:rsidP="00C971C8">
            <w:pPr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Tripod grip becomes automatic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for fluency.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82527" w:rsidRPr="00C971C8" w:rsidRDefault="004162E3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BBC posture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maintained even for longer writing tasks.</w:t>
            </w:r>
          </w:p>
          <w:p w:rsidR="00F4514C" w:rsidRPr="00C971C8" w:rsidRDefault="00F4514C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Automatic letter formation;</w:t>
            </w:r>
          </w:p>
          <w:p w:rsidR="00F4514C" w:rsidRPr="00C971C8" w:rsidRDefault="004162E3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start joinin</w:t>
            </w:r>
            <w:r w:rsidR="00F4514C" w:rsidRPr="00C971C8">
              <w:rPr>
                <w:rFonts w:ascii="Arial" w:hAnsi="Arial" w:cs="Arial"/>
                <w:sz w:val="18"/>
                <w:szCs w:val="18"/>
              </w:rPr>
              <w:t>g letters using RWI join types.</w:t>
            </w:r>
          </w:p>
          <w:p w:rsidR="00F4514C" w:rsidRPr="00C971C8" w:rsidRDefault="004162E3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Maintain </w:t>
            </w:r>
            <w:r w:rsidR="00F4514C" w:rsidRPr="00C971C8">
              <w:rPr>
                <w:rFonts w:ascii="Arial" w:hAnsi="Arial" w:cs="Arial"/>
                <w:sz w:val="18"/>
                <w:szCs w:val="18"/>
              </w:rPr>
              <w:t>size, orientation, and spacing.</w:t>
            </w:r>
          </w:p>
          <w:p w:rsidR="004162E3" w:rsidRPr="00C971C8" w:rsidRDefault="004162E3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Write short paragraphs fluently.</w:t>
            </w:r>
          </w:p>
          <w:p w:rsidR="00482527" w:rsidRPr="00C971C8" w:rsidRDefault="00482527" w:rsidP="00C971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  <w:gridSpan w:val="2"/>
          </w:tcPr>
          <w:p w:rsidR="00482527" w:rsidRPr="00C971C8" w:rsidRDefault="00482527" w:rsidP="00C971C8">
            <w:pPr>
              <w:rPr>
                <w:rFonts w:ascii="Arial" w:hAnsi="Arial" w:cs="Arial"/>
                <w:sz w:val="18"/>
                <w:szCs w:val="18"/>
              </w:rPr>
            </w:pPr>
          </w:p>
          <w:p w:rsidR="00F4514C" w:rsidRPr="00F4514C" w:rsidRDefault="00F4514C" w:rsidP="00C971C8">
            <w:pPr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</w:p>
          <w:p w:rsidR="00482527" w:rsidRPr="00C971C8" w:rsidRDefault="00F4514C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Grip and posture fully automatic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for sustained writing.</w:t>
            </w:r>
          </w:p>
          <w:p w:rsidR="00F4514C" w:rsidRPr="00C971C8" w:rsidRDefault="00F4514C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Joined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handwriting is the main style.</w:t>
            </w:r>
          </w:p>
          <w:p w:rsidR="00F4514C" w:rsidRPr="00C971C8" w:rsidRDefault="00F4514C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Consistent joins and spacing.</w:t>
            </w:r>
          </w:p>
          <w:p w:rsidR="00F4514C" w:rsidRPr="00C971C8" w:rsidRDefault="00F4514C" w:rsidP="00C971C8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Improved fluency and rhythm across longer texts.</w:t>
            </w:r>
          </w:p>
          <w:p w:rsidR="00482527" w:rsidRPr="00C971C8" w:rsidRDefault="00482527" w:rsidP="00C971C8">
            <w:pPr>
              <w:ind w:left="50"/>
              <w:rPr>
                <w:rFonts w:ascii="Arial" w:hAnsi="Arial" w:cs="Arial"/>
                <w:sz w:val="18"/>
                <w:szCs w:val="18"/>
              </w:rPr>
            </w:pPr>
          </w:p>
          <w:p w:rsidR="00482527" w:rsidRPr="00C971C8" w:rsidRDefault="00482527" w:rsidP="00C971C8">
            <w:pPr>
              <w:ind w:left="5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  <w:gridSpan w:val="2"/>
          </w:tcPr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74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Grip remains controlled</w:t>
            </w:r>
            <w:r w:rsidRPr="00C971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971C8">
              <w:rPr>
                <w:rFonts w:ascii="Arial" w:hAnsi="Arial" w:cs="Arial"/>
                <w:sz w:val="18"/>
                <w:szCs w:val="18"/>
              </w:rPr>
              <w:t>under speed.</w:t>
            </w:r>
            <w:r w:rsidRPr="00C971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482527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74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Posture supports long writing sessions</w:t>
            </w:r>
            <w:r w:rsidRPr="00C971C8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74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Fluent,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continuous joined handwriting.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74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Consistent size, alignment, and spacing. 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74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Begin adapting handwriting style for personal preference while maintaining legibility.</w:t>
            </w:r>
          </w:p>
        </w:tc>
        <w:tc>
          <w:tcPr>
            <w:tcW w:w="2199" w:type="dxa"/>
            <w:gridSpan w:val="2"/>
          </w:tcPr>
          <w:p w:rsidR="00F4514C" w:rsidRPr="00C971C8" w:rsidRDefault="00F4514C" w:rsidP="00482527">
            <w:pPr>
              <w:pStyle w:val="ListParagraph"/>
              <w:numPr>
                <w:ilvl w:val="0"/>
                <w:numId w:val="25"/>
              </w:numPr>
              <w:ind w:left="39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Tripod grip retained under timed or fast writing</w:t>
            </w:r>
            <w:r w:rsidRPr="00C971C8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  <w:p w:rsidR="00482527" w:rsidRPr="00C971C8" w:rsidRDefault="00F4514C" w:rsidP="00482527">
            <w:pPr>
              <w:pStyle w:val="ListParagraph"/>
              <w:numPr>
                <w:ilvl w:val="0"/>
                <w:numId w:val="25"/>
              </w:numPr>
              <w:ind w:left="39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Posture ensures comfort and avoids fatigue.</w:t>
            </w:r>
            <w:r w:rsidR="00482527" w:rsidRPr="00C971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F4514C" w:rsidRPr="00C971C8" w:rsidRDefault="00F4514C" w:rsidP="00482527">
            <w:pPr>
              <w:pStyle w:val="ListParagraph"/>
              <w:numPr>
                <w:ilvl w:val="0"/>
                <w:numId w:val="25"/>
              </w:numPr>
              <w:ind w:left="39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Maintains legibility at speed. </w:t>
            </w:r>
          </w:p>
          <w:p w:rsidR="00F4514C" w:rsidRPr="00C971C8" w:rsidRDefault="00F4514C" w:rsidP="00482527">
            <w:pPr>
              <w:pStyle w:val="ListParagraph"/>
              <w:numPr>
                <w:ilvl w:val="0"/>
                <w:numId w:val="25"/>
              </w:numPr>
              <w:ind w:left="39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Perso</w:t>
            </w:r>
            <w:r w:rsidRPr="00C971C8">
              <w:rPr>
                <w:rFonts w:ascii="Arial" w:hAnsi="Arial" w:cs="Arial"/>
                <w:sz w:val="18"/>
                <w:szCs w:val="18"/>
              </w:rPr>
              <w:t>nal handwriting style develops.</w:t>
            </w:r>
          </w:p>
          <w:p w:rsidR="00F4514C" w:rsidRPr="00C971C8" w:rsidRDefault="00F4514C" w:rsidP="00482527">
            <w:pPr>
              <w:pStyle w:val="ListParagraph"/>
              <w:numPr>
                <w:ilvl w:val="0"/>
                <w:numId w:val="25"/>
              </w:numPr>
              <w:ind w:left="39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Handwriting becomes automatic across all subjects.</w:t>
            </w:r>
          </w:p>
        </w:tc>
        <w:tc>
          <w:tcPr>
            <w:tcW w:w="2199" w:type="dxa"/>
            <w:gridSpan w:val="2"/>
          </w:tcPr>
          <w:p w:rsidR="00482527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8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Style w:val="Strong"/>
                <w:rFonts w:ascii="Arial" w:hAnsi="Arial" w:cs="Arial"/>
                <w:b w:val="0"/>
                <w:sz w:val="18"/>
                <w:szCs w:val="18"/>
              </w:rPr>
              <w:t>Grip and posture fully automatic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8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Fluent, effi</w:t>
            </w:r>
            <w:r w:rsidRPr="00C971C8">
              <w:rPr>
                <w:rFonts w:ascii="Arial" w:hAnsi="Arial" w:cs="Arial"/>
                <w:sz w:val="18"/>
                <w:szCs w:val="18"/>
              </w:rPr>
              <w:t>cient, and legible handwriting.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8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Individual style is consistent.</w:t>
            </w:r>
          </w:p>
          <w:p w:rsidR="00F4514C" w:rsidRPr="00C971C8" w:rsidRDefault="00F4514C" w:rsidP="00F4514C">
            <w:pPr>
              <w:pStyle w:val="ListParagraph"/>
              <w:numPr>
                <w:ilvl w:val="0"/>
                <w:numId w:val="25"/>
              </w:numPr>
              <w:ind w:left="18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Automatic transcription allows focus on composition and content.</w:t>
            </w:r>
          </w:p>
        </w:tc>
        <w:bookmarkStart w:id="0" w:name="_GoBack"/>
        <w:bookmarkEnd w:id="0"/>
      </w:tr>
    </w:tbl>
    <w:p w:rsidR="00482527" w:rsidRDefault="00482527"/>
    <w:p w:rsidR="00F4514C" w:rsidRDefault="00F4514C"/>
    <w:p w:rsidR="00F4514C" w:rsidRDefault="00F4514C"/>
    <w:p w:rsidR="00BA08AC" w:rsidRDefault="00BA08AC"/>
    <w:p w:rsidR="00BA08AC" w:rsidRDefault="00BA08AC"/>
    <w:p w:rsidR="00C971C8" w:rsidRDefault="00C971C8"/>
    <w:p w:rsidR="00C971C8" w:rsidRDefault="00C971C8"/>
    <w:p w:rsidR="00C971C8" w:rsidRDefault="00C971C8"/>
    <w:p w:rsidR="00C971C8" w:rsidRDefault="00C971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BA08AC" w:rsidTr="00BA08AC">
        <w:tc>
          <w:tcPr>
            <w:tcW w:w="15388" w:type="dxa"/>
            <w:gridSpan w:val="7"/>
            <w:shd w:val="clear" w:color="auto" w:fill="548DD4" w:themeFill="text2" w:themeFillTint="99"/>
          </w:tcPr>
          <w:p w:rsidR="00BA08AC" w:rsidRPr="00C971C8" w:rsidRDefault="00BA08AC" w:rsidP="00BA08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Planning, Drafting and Editing </w:t>
            </w:r>
          </w:p>
        </w:tc>
      </w:tr>
      <w:tr w:rsidR="00BA08AC" w:rsidTr="00140CEA">
        <w:tc>
          <w:tcPr>
            <w:tcW w:w="2198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EYFS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1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2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3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4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5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BA08AC" w:rsidRPr="00C971C8" w:rsidRDefault="00BA08AC">
            <w:pPr>
              <w:rPr>
                <w:rFonts w:ascii="Arial" w:hAnsi="Arial" w:cs="Arial"/>
                <w:b/>
              </w:rPr>
            </w:pPr>
            <w:r w:rsidRPr="00C971C8">
              <w:rPr>
                <w:rFonts w:ascii="Arial" w:hAnsi="Arial" w:cs="Arial"/>
                <w:b/>
              </w:rPr>
              <w:t>Year 6</w:t>
            </w:r>
          </w:p>
        </w:tc>
      </w:tr>
      <w:tr w:rsidR="00BA08AC" w:rsidRPr="00140CEA" w:rsidTr="00BA08AC">
        <w:tc>
          <w:tcPr>
            <w:tcW w:w="2198" w:type="dxa"/>
          </w:tcPr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Retell a story or narrative using their own words after it has been read for them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Anticipate key events in stories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Use new vocabulary that they’ve heard in stories, non- fiction, rhymes and poems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Make comments about what they have heard and ask questions to clarify their understanding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Write simple sentences/labels based on ideas; begin extended writing with support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463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Re-read own writing; begin to identify obvious errors</w:t>
            </w:r>
          </w:p>
        </w:tc>
        <w:tc>
          <w:tcPr>
            <w:tcW w:w="2198" w:type="dxa"/>
          </w:tcPr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Say a sentence out loud before writing it – oral rehearsal.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sequence sentences to form short narratives.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read their writing to check that it makes sense to themselves and to an adult.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to begin to independently make a change to their writing so that they make their writing better.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Develop storylines in pretend play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Express ideas and feelings about experiences using full sentences </w:t>
            </w:r>
          </w:p>
          <w:p w:rsidR="00BA08AC" w:rsidRPr="00140CEA" w:rsidRDefault="00BA08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</w:tcPr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write narratives about personal experiences and those of others (real and fictional).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plan what they are going to write about, including writing down ideas and/or key words and new vocabulary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sequence what they want to say sentence by sentence.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make simple additions, revisions and corrections to their own writing by evaluating their writing with the teacher and other pupils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read to check that their writing makes sense and that the correct tense is used throughout with the help of an adult where necessary. 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62" w:firstLine="298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check for errors in spelling, grammar and punctuation with an adult</w:t>
            </w:r>
          </w:p>
        </w:tc>
        <w:tc>
          <w:tcPr>
            <w:tcW w:w="2198" w:type="dxa"/>
          </w:tcPr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136" w:hanging="136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use ideas from their own reading and modelled examples to plan their writing. </w:t>
            </w:r>
          </w:p>
          <w:p w:rsidR="00140CEA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136" w:hanging="136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begin to proofread their own and others’ work to check for errors (with increasing accuracy) and to make improvements –purple editing pens introduced</w:t>
            </w:r>
          </w:p>
          <w:p w:rsidR="00BA08AC" w:rsidRPr="00140CEA" w:rsidRDefault="00BA08AC" w:rsidP="00BA08AC">
            <w:pPr>
              <w:pStyle w:val="ListParagraph"/>
              <w:numPr>
                <w:ilvl w:val="0"/>
                <w:numId w:val="27"/>
              </w:numPr>
              <w:ind w:left="136" w:hanging="136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organise their writing into paragraphs around a theme (e.g. 3 paragraphs – beginning middle and end).</w:t>
            </w:r>
          </w:p>
        </w:tc>
        <w:tc>
          <w:tcPr>
            <w:tcW w:w="2198" w:type="dxa"/>
          </w:tcPr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34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compose and rehearse sentences orally (including dialogue), progressively building a varied and rich vocabulary and an increasing range of sentence structures.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34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consistently organise their writing into paragraphs around a theme to add cohesion and to aid the reader. </w:t>
            </w:r>
          </w:p>
          <w:p w:rsidR="00BA08AC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34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proofread and amend their own and others’ writing, correcting errors in grammar, punctuation and spelling and adding nouns/ pronouns for cohesion using purple editing pens.</w:t>
            </w:r>
          </w:p>
        </w:tc>
        <w:tc>
          <w:tcPr>
            <w:tcW w:w="2199" w:type="dxa"/>
          </w:tcPr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plan their writing by identifying the audience for and purpose of the writing, selecting the appropriate form and using other similar writing as models for their own.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consider, when planning narratives, how authors have developed characters and settings in what pupils have read, listened to or seen performed and use these as a basis for structuring their own writing.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proofread work to précis (edit and shorten) longer passages by removing unnecessary repetition or irrelevant details.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link ideas across paragraphs using cohesive devices. </w:t>
            </w:r>
          </w:p>
          <w:p w:rsidR="00BA08AC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proofread their work to assess the effectiveness of their own and others’ writing, making corrections and improvements with purple pens</w:t>
            </w:r>
          </w:p>
        </w:tc>
        <w:tc>
          <w:tcPr>
            <w:tcW w:w="2199" w:type="dxa"/>
          </w:tcPr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note down and develop initial ideas, drawing on reading and research where necessary.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use appropriate organisational and presentational devices to structure text and to guide the reader (e.g. headings, bullet points, underlining).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 xml:space="preserve">use a wide range of devices to build cohesion within and across paragraphs. 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consistently proofread for spelling and punctuation errors.</w:t>
            </w:r>
          </w:p>
          <w:p w:rsidR="00140CEA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make changes to vocabulary, grammar and punctuation to enhan</w:t>
            </w:r>
            <w:r w:rsidRPr="00140CEA">
              <w:rPr>
                <w:rFonts w:ascii="Arial" w:hAnsi="Arial" w:cs="Arial"/>
                <w:sz w:val="18"/>
                <w:szCs w:val="18"/>
              </w:rPr>
              <w:t>ce effects and clarify meaning.</w:t>
            </w:r>
          </w:p>
          <w:p w:rsidR="00BA08AC" w:rsidRPr="00140CEA" w:rsidRDefault="00140CEA" w:rsidP="00140CEA">
            <w:pPr>
              <w:pStyle w:val="ListParagraph"/>
              <w:numPr>
                <w:ilvl w:val="0"/>
                <w:numId w:val="27"/>
              </w:numPr>
              <w:ind w:left="87" w:hanging="142"/>
              <w:rPr>
                <w:rFonts w:ascii="Arial" w:hAnsi="Arial" w:cs="Arial"/>
                <w:sz w:val="18"/>
                <w:szCs w:val="18"/>
              </w:rPr>
            </w:pPr>
            <w:r w:rsidRPr="00140CEA">
              <w:rPr>
                <w:rFonts w:ascii="Arial" w:hAnsi="Arial" w:cs="Arial"/>
                <w:sz w:val="18"/>
                <w:szCs w:val="18"/>
              </w:rPr>
              <w:t>recognise how words are related by meaning as synonyms and antonyms and to use this knowledge to make improvements to their writing.</w:t>
            </w:r>
          </w:p>
        </w:tc>
      </w:tr>
    </w:tbl>
    <w:p w:rsidR="00BA08AC" w:rsidRDefault="00BA08AC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140CEA" w:rsidTr="00C971C8">
        <w:tc>
          <w:tcPr>
            <w:tcW w:w="15388" w:type="dxa"/>
            <w:gridSpan w:val="7"/>
            <w:shd w:val="clear" w:color="auto" w:fill="548DD4" w:themeFill="text2" w:themeFillTint="99"/>
          </w:tcPr>
          <w:p w:rsidR="00140CEA" w:rsidRPr="00C971C8" w:rsidRDefault="00140CEA" w:rsidP="00140C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lastRenderedPageBreak/>
              <w:t>Audience, Purpose and Structure</w:t>
            </w:r>
          </w:p>
        </w:tc>
      </w:tr>
      <w:tr w:rsidR="00140CEA" w:rsidTr="00C971C8">
        <w:tc>
          <w:tcPr>
            <w:tcW w:w="2198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EYFS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1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2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3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4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5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140CEA" w:rsidRPr="00C971C8" w:rsidRDefault="00140C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t>Year 6</w:t>
            </w:r>
          </w:p>
        </w:tc>
      </w:tr>
      <w:tr w:rsidR="00140CEA" w:rsidTr="00140CEA">
        <w:tc>
          <w:tcPr>
            <w:tcW w:w="2198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spacing w:after="11"/>
              <w:ind w:left="321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Begin and end their sentences (orally before writing)</w:t>
            </w:r>
          </w:p>
          <w:p w:rsidR="00140CEA" w:rsidRPr="00C971C8" w:rsidRDefault="00140CEA" w:rsidP="00140CEA">
            <w:pPr>
              <w:spacing w:after="11"/>
              <w:ind w:left="321"/>
              <w:rPr>
                <w:rFonts w:ascii="Arial" w:hAnsi="Arial" w:cs="Arial"/>
                <w:sz w:val="18"/>
                <w:szCs w:val="18"/>
              </w:rPr>
            </w:pP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ind w:left="321" w:right="13"/>
              <w:rPr>
                <w:rFonts w:ascii="Arial" w:hAnsi="Arial" w:cs="Arial"/>
                <w:bCs/>
                <w:sz w:val="18"/>
                <w:szCs w:val="18"/>
              </w:rPr>
            </w:pPr>
            <w:r w:rsidRPr="00C971C8">
              <w:rPr>
                <w:rFonts w:ascii="Arial" w:hAnsi="Arial" w:cs="Arial"/>
                <w:bCs/>
                <w:sz w:val="18"/>
                <w:szCs w:val="18"/>
              </w:rPr>
              <w:t xml:space="preserve">Sometimes consider who they are writing for </w:t>
            </w:r>
            <w:r w:rsidRPr="00C971C8">
              <w:rPr>
                <w:rFonts w:ascii="Arial" w:hAnsi="Arial" w:cs="Arial"/>
                <w:bCs/>
                <w:sz w:val="18"/>
                <w:szCs w:val="18"/>
              </w:rPr>
              <w:t>e.g.</w:t>
            </w:r>
            <w:r w:rsidRPr="00C971C8">
              <w:rPr>
                <w:rFonts w:ascii="Arial" w:hAnsi="Arial" w:cs="Arial"/>
                <w:bCs/>
                <w:sz w:val="18"/>
                <w:szCs w:val="18"/>
              </w:rPr>
              <w:t xml:space="preserve"> writing a note or labelling a picture for family/school</w:t>
            </w:r>
          </w:p>
          <w:p w:rsidR="00140CEA" w:rsidRPr="00C971C8" w:rsidRDefault="00140CEA" w:rsidP="00140CEA">
            <w:pPr>
              <w:pStyle w:val="ListParagrap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ind w:left="321" w:right="13"/>
              <w:rPr>
                <w:rFonts w:ascii="Arial" w:hAnsi="Arial" w:cs="Arial"/>
                <w:bCs/>
                <w:sz w:val="18"/>
                <w:szCs w:val="18"/>
              </w:rPr>
            </w:pPr>
            <w:r w:rsidRPr="00C971C8">
              <w:rPr>
                <w:rFonts w:ascii="Arial" w:hAnsi="Arial" w:cs="Arial"/>
                <w:bCs/>
                <w:sz w:val="18"/>
                <w:szCs w:val="18"/>
              </w:rPr>
              <w:t xml:space="preserve">Consider the occasion for their writing </w:t>
            </w:r>
            <w:r w:rsidRPr="00C971C8">
              <w:rPr>
                <w:rFonts w:ascii="Arial" w:hAnsi="Arial" w:cs="Arial"/>
                <w:bCs/>
                <w:sz w:val="18"/>
                <w:szCs w:val="18"/>
              </w:rPr>
              <w:t>e.g.</w:t>
            </w:r>
            <w:r w:rsidRPr="00C971C8">
              <w:rPr>
                <w:rFonts w:ascii="Arial" w:hAnsi="Arial" w:cs="Arial"/>
                <w:bCs/>
                <w:sz w:val="18"/>
                <w:szCs w:val="18"/>
              </w:rPr>
              <w:t xml:space="preserve"> to make a list for a party, write invitations</w:t>
            </w:r>
          </w:p>
        </w:tc>
        <w:tc>
          <w:tcPr>
            <w:tcW w:w="2198" w:type="dxa"/>
          </w:tcPr>
          <w:p w:rsidR="00140CEA" w:rsidRPr="00C971C8" w:rsidRDefault="00140CEA" w:rsidP="00C971C8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a number of simple features of different text types and to make relevant choices about subject matter and appropriate vocabulary choices. </w:t>
            </w:r>
          </w:p>
          <w:p w:rsidR="00140CEA" w:rsidRPr="00C971C8" w:rsidRDefault="00140CEA" w:rsidP="00C971C8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begin to write for different purposes: </w:t>
            </w:r>
          </w:p>
          <w:p w:rsidR="00140CEA" w:rsidRPr="00C971C8" w:rsidRDefault="00140CEA" w:rsidP="00C971C8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poetry, </w:t>
            </w:r>
            <w:r w:rsidRPr="00C971C8">
              <w:rPr>
                <w:rFonts w:ascii="Arial" w:hAnsi="Arial" w:cs="Arial"/>
                <w:sz w:val="18"/>
                <w:szCs w:val="18"/>
              </w:rPr>
              <w:t>instructions,</w:t>
            </w:r>
          </w:p>
          <w:p w:rsidR="00140CEA" w:rsidRPr="00C971C8" w:rsidRDefault="00140CEA" w:rsidP="00C971C8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letter </w:t>
            </w:r>
          </w:p>
          <w:p w:rsidR="00140CEA" w:rsidRPr="00C971C8" w:rsidRDefault="00140CEA" w:rsidP="00C971C8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start to engage readers in stories and news telling by using adjectives to describe.   </w:t>
            </w:r>
          </w:p>
        </w:tc>
        <w:tc>
          <w:tcPr>
            <w:tcW w:w="2198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write for different purposes with an awareness of an increased amount of fiction and non-fiction structures.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new vocabulary from their reading, their discussions about it (one- to-one and as a whole class) and from their wider experiences.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read aloud what they have written with appropriate intonation to make the meaning clear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use similes within their writing, knowing how these can help create images and clarity for the reader</w:t>
            </w:r>
          </w:p>
        </w:tc>
        <w:tc>
          <w:tcPr>
            <w:tcW w:w="2198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demonstrate an </w:t>
            </w:r>
          </w:p>
          <w:p w:rsidR="00140CEA" w:rsidRPr="00C971C8" w:rsidRDefault="00140CEA" w:rsidP="00140CEA">
            <w:pPr>
              <w:ind w:left="416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increasing understanding of purpose and audience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by discussing writing similar to that which they are planning to write in order to understand and learn from its structure, vocabulary and grammar.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the structure of a wider range of text types (including the use of simple layout devices in non-fiction).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make deliberate, ambitious word choices to add detail.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create settings, characters and plot in narratives.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begin to use dialogue to convey a character. </w:t>
            </w:r>
          </w:p>
          <w:p w:rsidR="00140CEA" w:rsidRPr="00C971C8" w:rsidRDefault="00140CEA" w:rsidP="00140CE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8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159" w:hanging="159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write a range of narratives and nonfiction pieces using a consistent and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159" w:hanging="159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appropriate structure (including genre specific layout devices </w:t>
            </w:r>
            <w:r w:rsidR="00082681" w:rsidRPr="00C971C8">
              <w:rPr>
                <w:rFonts w:ascii="Arial" w:hAnsi="Arial" w:cs="Arial"/>
                <w:sz w:val="18"/>
                <w:szCs w:val="18"/>
              </w:rPr>
              <w:t>e.g.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: text boxes, bullet points </w:t>
            </w:r>
            <w:r w:rsidR="00082681" w:rsidRPr="00C971C8">
              <w:rPr>
                <w:rFonts w:ascii="Arial" w:hAnsi="Arial" w:cs="Arial"/>
                <w:sz w:val="18"/>
                <w:szCs w:val="18"/>
              </w:rPr>
              <w:t>etc.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159" w:hanging="159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write a range of narratives that are well- structured and well-paced.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159" w:hanging="159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create detailed settings, characters and plot in narratives to engage the reader and to add atmosphere.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159" w:hanging="159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dialogue to convey a character and to start to advance the action. </w:t>
            </w:r>
          </w:p>
          <w:p w:rsidR="00140CEA" w:rsidRPr="00C971C8" w:rsidRDefault="00140CEA" w:rsidP="00140CE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produce sustained and accurate writing from different narrative and non-fiction genres with appropriate structure, organisation and layout devices for a range of audiences and purposes.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describe settings, characters and atmosphere with carefully- chosen vocabulary to enhance mood, clarify meaning and create pace.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dialogue to convey a character and to advance the action.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perform their own compositions confidently using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39" w:hanging="141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appropriate intonation, volume and movement so that meaning is clear.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29"/>
              </w:numPr>
              <w:ind w:left="339" w:hanging="141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Use figurative language (including metaphors and personification) to add more detail and to improve description</w:t>
            </w:r>
          </w:p>
        </w:tc>
        <w:tc>
          <w:tcPr>
            <w:tcW w:w="2199" w:type="dxa"/>
          </w:tcPr>
          <w:p w:rsidR="00140CEA" w:rsidRPr="00C971C8" w:rsidRDefault="00140CEA" w:rsidP="00140CEA">
            <w:pPr>
              <w:pStyle w:val="ListParagraph"/>
              <w:numPr>
                <w:ilvl w:val="0"/>
                <w:numId w:val="30"/>
              </w:numPr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write effectively for a range of purposes and audiences, selecting the appropriate form and drawing independently on what they have read as models for their own writing (including literary language, characterisation, structure, etc.). </w:t>
            </w:r>
          </w:p>
          <w:p w:rsidR="00082681" w:rsidRPr="00C971C8" w:rsidRDefault="00140CEA" w:rsidP="00140CEA">
            <w:pPr>
              <w:pStyle w:val="ListParagraph"/>
              <w:numPr>
                <w:ilvl w:val="0"/>
                <w:numId w:val="30"/>
              </w:numPr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distinguish between the language of speech and writing and to choose the appropriate level of formality. </w:t>
            </w:r>
          </w:p>
          <w:p w:rsidR="00140CEA" w:rsidRPr="00C971C8" w:rsidRDefault="00140CEA" w:rsidP="00140CEA">
            <w:pPr>
              <w:pStyle w:val="ListParagraph"/>
              <w:numPr>
                <w:ilvl w:val="0"/>
                <w:numId w:val="30"/>
              </w:numPr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select vocabulary and grammatical structures that reflect what the writing requires (e.g. using contracted forms in dialogues in narrative; using passive verbs to affect how information is presented; using modal verbs to suggest degrees of possibility).</w:t>
            </w:r>
          </w:p>
        </w:tc>
      </w:tr>
    </w:tbl>
    <w:p w:rsidR="00140CEA" w:rsidRDefault="00140CEA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p w:rsidR="00C971C8" w:rsidRDefault="00C971C8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050"/>
        <w:gridCol w:w="2346"/>
        <w:gridCol w:w="2198"/>
        <w:gridCol w:w="2198"/>
        <w:gridCol w:w="2199"/>
        <w:gridCol w:w="2199"/>
      </w:tblGrid>
      <w:tr w:rsidR="00082681" w:rsidRPr="00C971C8" w:rsidTr="00082681">
        <w:tc>
          <w:tcPr>
            <w:tcW w:w="15388" w:type="dxa"/>
            <w:gridSpan w:val="7"/>
            <w:shd w:val="clear" w:color="auto" w:fill="548DD4" w:themeFill="text2" w:themeFillTint="99"/>
          </w:tcPr>
          <w:p w:rsidR="00082681" w:rsidRPr="00C971C8" w:rsidRDefault="00082681" w:rsidP="000826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71C8">
              <w:rPr>
                <w:rFonts w:ascii="Arial" w:hAnsi="Arial" w:cs="Arial"/>
                <w:b/>
                <w:sz w:val="24"/>
                <w:szCs w:val="24"/>
              </w:rPr>
              <w:lastRenderedPageBreak/>
              <w:t>Sentence Structure including Grammar and Punctuation</w:t>
            </w:r>
          </w:p>
        </w:tc>
      </w:tr>
      <w:tr w:rsidR="00082681" w:rsidRPr="00C971C8" w:rsidTr="00C971C8">
        <w:tc>
          <w:tcPr>
            <w:tcW w:w="2198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EYFS</w:t>
            </w:r>
          </w:p>
        </w:tc>
        <w:tc>
          <w:tcPr>
            <w:tcW w:w="2050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1</w:t>
            </w:r>
          </w:p>
        </w:tc>
        <w:tc>
          <w:tcPr>
            <w:tcW w:w="2346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2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3</w:t>
            </w:r>
          </w:p>
        </w:tc>
        <w:tc>
          <w:tcPr>
            <w:tcW w:w="2198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4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5</w:t>
            </w:r>
          </w:p>
        </w:tc>
        <w:tc>
          <w:tcPr>
            <w:tcW w:w="2199" w:type="dxa"/>
            <w:shd w:val="clear" w:color="auto" w:fill="8DB3E2" w:themeFill="text2" w:themeFillTint="66"/>
          </w:tcPr>
          <w:p w:rsidR="00082681" w:rsidRPr="00C971C8" w:rsidRDefault="00082681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6</w:t>
            </w:r>
          </w:p>
        </w:tc>
      </w:tr>
      <w:tr w:rsidR="00361DA4" w:rsidRPr="00C971C8" w:rsidTr="00C971C8">
        <w:tc>
          <w:tcPr>
            <w:tcW w:w="2198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Begin to orally compose simple sentences; sequence ideas; write single words/labels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spoken sentence patterns to shape writing; basic word order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Begin to end sentences with full stops</w:t>
            </w:r>
          </w:p>
        </w:tc>
        <w:tc>
          <w:tcPr>
            <w:tcW w:w="2050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simple sentence structures that are accurately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Articulate their ideas and thoughts in well-formed </w:t>
            </w:r>
            <w:proofErr w:type="gramStart"/>
            <w:r w:rsidRPr="00361DA4">
              <w:rPr>
                <w:rFonts w:ascii="Arial" w:hAnsi="Arial" w:cs="Arial"/>
                <w:sz w:val="16"/>
                <w:szCs w:val="16"/>
              </w:rPr>
              <w:t>sentences  Write</w:t>
            </w:r>
            <w:proofErr w:type="gramEnd"/>
            <w:r w:rsidRPr="00361DA4">
              <w:rPr>
                <w:rFonts w:ascii="Arial" w:hAnsi="Arial" w:cs="Arial"/>
                <w:sz w:val="16"/>
                <w:szCs w:val="16"/>
              </w:rPr>
              <w:t xml:space="preserve"> short sentences using a capital letter and full stop trying to leave spaces between words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Express their ideas and feelings about their experiences using full sentences, including use of past, present and future tenses with modelling and support from the teacher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Connect one idea to another making use of conjunctions, with modelling and support from the teacher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punctuated with a capital letter and a full stop.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simple conjunctions (and, but) to link ideas in sentences.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form simple compound sentences.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capital letters for names, places, the days of the week and the personal </w:t>
            </w:r>
            <w:proofErr w:type="gramStart"/>
            <w:r w:rsidRPr="00361DA4">
              <w:rPr>
                <w:rFonts w:ascii="Arial" w:hAnsi="Arial" w:cs="Arial"/>
                <w:sz w:val="16"/>
                <w:szCs w:val="16"/>
              </w:rPr>
              <w:t>pronoun  ‘</w:t>
            </w:r>
            <w:proofErr w:type="gramEnd"/>
            <w:r w:rsidRPr="00361DA4">
              <w:rPr>
                <w:rFonts w:ascii="Arial" w:hAnsi="Arial" w:cs="Arial"/>
                <w:sz w:val="16"/>
                <w:szCs w:val="16"/>
              </w:rPr>
              <w:t xml:space="preserve">I’.          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finger spaces.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full stops to end sentences.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2"/>
              </w:numPr>
              <w:ind w:left="335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question marks and exclamation marks.  </w:t>
            </w:r>
          </w:p>
          <w:p w:rsidR="00361DA4" w:rsidRPr="00361DA4" w:rsidRDefault="00361DA4" w:rsidP="00361DA4">
            <w:pPr>
              <w:ind w:left="33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6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the present tense and the past tense mostly correctly and consistently.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form sentences with different forms: statement, question, exclamation, command.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co-ordination (or/and/but).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some subordination (when/if/ that/because).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expanded noun phrases to describe and specify (e.g. the blue butterfly).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the full range of punctuation taught at key stage 1 mostly correctly including: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capital letters, full stops, question marks and exclamation marks; commas to separate lists;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421" w:hanging="284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Apostrophes to mark singular possession and contractions</w:t>
            </w:r>
          </w:p>
          <w:p w:rsidR="00361DA4" w:rsidRPr="00361DA4" w:rsidRDefault="00361DA4" w:rsidP="00361DA4">
            <w:pPr>
              <w:ind w:left="421" w:hanging="284"/>
              <w:rPr>
                <w:rFonts w:ascii="Arial" w:hAnsi="Arial" w:cs="Arial"/>
                <w:sz w:val="16"/>
                <w:szCs w:val="16"/>
              </w:rPr>
            </w:pPr>
          </w:p>
          <w:p w:rsidR="00361DA4" w:rsidRPr="00361DA4" w:rsidRDefault="00361DA4" w:rsidP="00361DA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8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maintain the correct tense (including the present perfect tense) throughout a piece of writing with accurate subject/verb agreement.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‘a’ or ‘an’ correctly throughout a piece of writing.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simple conjunctions confidently and accurately.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subordinate clauses, extending the range of sentences with more than one clause by using a wider range of conjunctions, including when, if, because, and although.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a range of conjunctions, adverbs and prepositions to show time, place and cause.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the full range of punctuation from previous year groups. </w:t>
            </w:r>
          </w:p>
          <w:p w:rsidR="00361DA4" w:rsidRPr="00361DA4" w:rsidRDefault="00361DA4" w:rsidP="00361DA4">
            <w:pPr>
              <w:ind w:left="322" w:hanging="284"/>
              <w:rPr>
                <w:rFonts w:ascii="Arial" w:hAnsi="Arial" w:cs="Arial"/>
                <w:sz w:val="16"/>
                <w:szCs w:val="16"/>
              </w:rPr>
            </w:pP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322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Punctuate direct speech (using inverted commas)</w:t>
            </w:r>
          </w:p>
          <w:p w:rsidR="00361DA4" w:rsidRPr="00361DA4" w:rsidRDefault="00361DA4" w:rsidP="00361DA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8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59" w:hanging="15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maintain an accurate tense throughout a piece of writing.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59" w:hanging="15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Standard English verb inflections accurately, e.g. ‘we were’ rather than ‘we </w:t>
            </w:r>
            <w:proofErr w:type="gramStart"/>
            <w:r w:rsidRPr="00361DA4">
              <w:rPr>
                <w:rFonts w:ascii="Arial" w:hAnsi="Arial" w:cs="Arial"/>
                <w:sz w:val="16"/>
                <w:szCs w:val="16"/>
              </w:rPr>
              <w:t>was</w:t>
            </w:r>
            <w:proofErr w:type="gramEnd"/>
            <w:r w:rsidRPr="00361DA4">
              <w:rPr>
                <w:rFonts w:ascii="Arial" w:hAnsi="Arial" w:cs="Arial"/>
                <w:sz w:val="16"/>
                <w:szCs w:val="16"/>
              </w:rPr>
              <w:t xml:space="preserve">’ and ‘I did’ rather than ‘I done’.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59" w:hanging="15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subordinate clauses, extending the range of sentences with more than one clause by using a wider range of conjunctions, which are sometimes in varied positions within sentences.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59" w:hanging="15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expanded noun phrases with the addition of ambitious modifying adjectives and prepositional phrases, e.g. the heroic soldier with an unbreakable spirit.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59" w:hanging="15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consistently choose nouns or pronouns appropriately to aid cohesion and avoid repetition.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95" w:hanging="218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all the necessary punctuation in direct speech, including a comma after the reporting clause and all end punctuation within the inverted commas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95" w:hanging="218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Consistently use apostrophes for the singular and plural possession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3"/>
              </w:numPr>
              <w:ind w:left="195" w:hanging="218"/>
              <w:rPr>
                <w:rFonts w:ascii="Arial" w:hAnsi="Arial" w:cs="Arial"/>
                <w:b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To use a colon and semi colon for lists</w:t>
            </w:r>
          </w:p>
        </w:tc>
        <w:tc>
          <w:tcPr>
            <w:tcW w:w="2199" w:type="dxa"/>
          </w:tcPr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a range of adverbs and modal verbs to indicate degrees of possibility, e.g. surely, perhaps, should, might, etc.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ensure the consistent and correct use of tense throughout all pieces of writing.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a range of conjunctions accurately, varying the position within the sentence.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a wide range of linking words/phrases between sentences and paragraphs to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build cohesion, including time adverbials (e.g. later), place adverbials (e.g. nearby) and number (e.g. secondly).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relative clauses beginning with a relative pronoun with confidence.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to use the passive voice. 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commas consistently to clarify meaning and avoid ambiguity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>Use brackets, dashes or commas to indicate parenthesis</w:t>
            </w:r>
          </w:p>
          <w:p w:rsidR="00361DA4" w:rsidRPr="00361DA4" w:rsidRDefault="00361DA4" w:rsidP="00361DA4">
            <w:pPr>
              <w:pStyle w:val="ListParagraph"/>
              <w:numPr>
                <w:ilvl w:val="0"/>
                <w:numId w:val="34"/>
              </w:numPr>
              <w:ind w:left="339"/>
              <w:rPr>
                <w:rFonts w:ascii="Arial" w:hAnsi="Arial" w:cs="Arial"/>
                <w:sz w:val="16"/>
                <w:szCs w:val="16"/>
              </w:rPr>
            </w:pPr>
            <w:r w:rsidRPr="00361DA4">
              <w:rPr>
                <w:rFonts w:ascii="Arial" w:hAnsi="Arial" w:cs="Arial"/>
                <w:sz w:val="16"/>
                <w:szCs w:val="16"/>
              </w:rPr>
              <w:t xml:space="preserve">Use a colon or semi colon in lists to separate clauses </w:t>
            </w:r>
          </w:p>
          <w:p w:rsidR="00361DA4" w:rsidRPr="00361DA4" w:rsidRDefault="00361DA4" w:rsidP="00361DA4">
            <w:pPr>
              <w:ind w:left="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9" w:type="dxa"/>
          </w:tcPr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ensure the consistent and correct use of tense throughout all pieces of writing, including the correct subject and verb agreement when using singular and plural. 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the subjunctive form in formal writing. 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the perfect form of verbs to mark relationships of time and cause. 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the passive voice accurately within appropriate pieces. 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question tags in informal writing (a very short clause at the end of a statement which changes the statement into a question. For example, in 'She said half price, didn't she? ', the words 'didn't she' are a question tag.”) 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use the full range of punctuation taught at key stage 2 correctly, including consistent and accurate use of semi colons, dashes, hyphens, colons, and when </w:t>
            </w:r>
            <w:r w:rsidRPr="00C971C8">
              <w:rPr>
                <w:rFonts w:ascii="Arial" w:hAnsi="Arial" w:cs="Arial"/>
                <w:sz w:val="18"/>
                <w:szCs w:val="18"/>
              </w:rPr>
              <w:lastRenderedPageBreak/>
              <w:t>necessary, to use such punctuation</w:t>
            </w:r>
          </w:p>
          <w:p w:rsidR="00361DA4" w:rsidRPr="00C971C8" w:rsidRDefault="00361DA4" w:rsidP="00361DA4">
            <w:pPr>
              <w:pStyle w:val="ListParagraph"/>
              <w:numPr>
                <w:ilvl w:val="0"/>
                <w:numId w:val="33"/>
              </w:numPr>
              <w:ind w:left="523" w:hanging="163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precisely to enhance meaning and avoid ambiguity</w:t>
            </w:r>
          </w:p>
          <w:p w:rsidR="00361DA4" w:rsidRPr="00C971C8" w:rsidRDefault="00361DA4" w:rsidP="00361D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40CEA" w:rsidRDefault="00140CE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5452" w:type="dxa"/>
        <w:tblLook w:val="04A0" w:firstRow="1" w:lastRow="0" w:firstColumn="1" w:lastColumn="0" w:noHBand="0" w:noVBand="1"/>
      </w:tblPr>
      <w:tblGrid>
        <w:gridCol w:w="64"/>
        <w:gridCol w:w="1768"/>
        <w:gridCol w:w="64"/>
        <w:gridCol w:w="1634"/>
        <w:gridCol w:w="64"/>
        <w:gridCol w:w="2016"/>
        <w:gridCol w:w="64"/>
        <w:gridCol w:w="1961"/>
        <w:gridCol w:w="64"/>
        <w:gridCol w:w="2386"/>
        <w:gridCol w:w="64"/>
        <w:gridCol w:w="2629"/>
        <w:gridCol w:w="64"/>
        <w:gridCol w:w="2546"/>
        <w:gridCol w:w="64"/>
      </w:tblGrid>
      <w:tr w:rsidR="00361DA4" w:rsidTr="00C971C8">
        <w:trPr>
          <w:gridAfter w:val="1"/>
          <w:wAfter w:w="64" w:type="dxa"/>
        </w:trPr>
        <w:tc>
          <w:tcPr>
            <w:tcW w:w="15388" w:type="dxa"/>
            <w:gridSpan w:val="14"/>
            <w:shd w:val="clear" w:color="auto" w:fill="548DD4" w:themeFill="text2" w:themeFillTint="99"/>
          </w:tcPr>
          <w:p w:rsidR="00361DA4" w:rsidRPr="00C971C8" w:rsidRDefault="00175C96" w:rsidP="00361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 xml:space="preserve">Spellings </w:t>
            </w:r>
          </w:p>
        </w:tc>
      </w:tr>
      <w:tr w:rsidR="00CC0EB3" w:rsidTr="00C971C8">
        <w:trPr>
          <w:gridAfter w:val="1"/>
          <w:wAfter w:w="64" w:type="dxa"/>
        </w:trPr>
        <w:tc>
          <w:tcPr>
            <w:tcW w:w="1832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EYFS</w:t>
            </w:r>
          </w:p>
        </w:tc>
        <w:tc>
          <w:tcPr>
            <w:tcW w:w="1698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1</w:t>
            </w:r>
          </w:p>
        </w:tc>
        <w:tc>
          <w:tcPr>
            <w:tcW w:w="2080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2</w:t>
            </w:r>
          </w:p>
        </w:tc>
        <w:tc>
          <w:tcPr>
            <w:tcW w:w="2025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3</w:t>
            </w:r>
          </w:p>
        </w:tc>
        <w:tc>
          <w:tcPr>
            <w:tcW w:w="2450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4</w:t>
            </w:r>
          </w:p>
        </w:tc>
        <w:tc>
          <w:tcPr>
            <w:tcW w:w="2693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5</w:t>
            </w:r>
          </w:p>
        </w:tc>
        <w:tc>
          <w:tcPr>
            <w:tcW w:w="2610" w:type="dxa"/>
            <w:gridSpan w:val="2"/>
            <w:shd w:val="clear" w:color="auto" w:fill="8DB3E2" w:themeFill="text2" w:themeFillTint="66"/>
          </w:tcPr>
          <w:p w:rsidR="00361DA4" w:rsidRPr="00C971C8" w:rsidRDefault="00361DA4">
            <w:pPr>
              <w:rPr>
                <w:rFonts w:ascii="Arial" w:hAnsi="Arial" w:cs="Arial"/>
                <w:sz w:val="24"/>
                <w:szCs w:val="24"/>
              </w:rPr>
            </w:pPr>
            <w:r w:rsidRPr="00C971C8">
              <w:rPr>
                <w:rFonts w:ascii="Arial" w:hAnsi="Arial" w:cs="Arial"/>
                <w:sz w:val="24"/>
                <w:szCs w:val="24"/>
              </w:rPr>
              <w:t>Year 6</w:t>
            </w:r>
          </w:p>
        </w:tc>
      </w:tr>
      <w:tr w:rsidR="00CC0EB3" w:rsidRPr="00C971C8" w:rsidTr="00C971C8">
        <w:trPr>
          <w:gridBefore w:val="1"/>
          <w:wBefore w:w="64" w:type="dxa"/>
        </w:trPr>
        <w:tc>
          <w:tcPr>
            <w:tcW w:w="1832" w:type="dxa"/>
            <w:gridSpan w:val="2"/>
          </w:tcPr>
          <w:p w:rsidR="00175C96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To continue a rhyming string.</w:t>
            </w:r>
          </w:p>
          <w:p w:rsidR="00175C96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To hear and say the initial sound in words. </w:t>
            </w:r>
          </w:p>
          <w:p w:rsidR="00175C96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To segment the sounds in simple words and blend them together.</w:t>
            </w:r>
          </w:p>
          <w:p w:rsidR="00175C96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To link sounds to letters, naming and sounding the letters of the alphabet. </w:t>
            </w:r>
          </w:p>
          <w:p w:rsidR="00361DA4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To use their phonic knowledge to write words in ways which match their spoken sounds.</w:t>
            </w:r>
          </w:p>
          <w:p w:rsidR="00175C96" w:rsidRPr="00C971C8" w:rsidRDefault="00175C96" w:rsidP="00175C96">
            <w:pPr>
              <w:pStyle w:val="ListParagraph"/>
              <w:numPr>
                <w:ilvl w:val="0"/>
                <w:numId w:val="35"/>
              </w:numPr>
              <w:spacing w:after="31" w:line="241" w:lineRule="auto"/>
              <w:ind w:left="319" w:hanging="142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To write some irregular common words.</w:t>
            </w:r>
          </w:p>
        </w:tc>
        <w:tc>
          <w:tcPr>
            <w:tcW w:w="1698" w:type="dxa"/>
            <w:gridSpan w:val="2"/>
          </w:tcPr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Spell words containing the 40+ phonemes taught 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Spell simple CVC/CCVC by segmenting and matching phonemes to graphemes </w:t>
            </w:r>
          </w:p>
          <w:p w:rsidR="00361DA4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Learn letter names and order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Spell Year 1 common exception words and days of the week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Add simple suffixes: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-s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es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ing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ed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er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est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 • Use prefix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un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noBreakHyphen/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to change meaning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Spell simple compound words and use letter names to distinguish spelling choices</w:t>
            </w:r>
          </w:p>
        </w:tc>
        <w:tc>
          <w:tcPr>
            <w:tcW w:w="2080" w:type="dxa"/>
            <w:gridSpan w:val="2"/>
          </w:tcPr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Segment spoken words into phonemes and represent them with graphemes 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Spell many words correctly using known phonics </w:t>
            </w:r>
          </w:p>
          <w:p w:rsidR="00361DA4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Learn alternative spellings for phonemes &amp; some homophones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Spell Year 2 common exception words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 •Distinguish between homophones and near</w:t>
            </w:r>
            <w:r w:rsidRPr="00C971C8">
              <w:rPr>
                <w:rFonts w:ascii="Arial" w:hAnsi="Arial" w:cs="Arial"/>
                <w:sz w:val="18"/>
                <w:szCs w:val="18"/>
              </w:rPr>
              <w:noBreakHyphen/>
              <w:t>homophones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• Learn more suffixes: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ment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-ness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ful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-less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ly</w:t>
            </w:r>
            <w:proofErr w:type="spellEnd"/>
            <w:r w:rsidRPr="00C971C8">
              <w:rPr>
                <w:rFonts w:ascii="Arial" w:hAnsi="Arial" w:cs="Arial"/>
                <w:sz w:val="18"/>
                <w:szCs w:val="18"/>
              </w:rPr>
              <w:t xml:space="preserve"> • Use apostrophes for contractions</w:t>
            </w:r>
          </w:p>
          <w:p w:rsidR="00175C96" w:rsidRPr="00C971C8" w:rsidRDefault="00175C96">
            <w:p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• Recognise and spell some contracted forms; introduce singular possessive apostrophes</w:t>
            </w:r>
          </w:p>
        </w:tc>
        <w:tc>
          <w:tcPr>
            <w:tcW w:w="2025" w:type="dxa"/>
            <w:gridSpan w:val="2"/>
          </w:tcPr>
          <w:p w:rsidR="00361DA4" w:rsidRPr="00C971C8" w:rsidRDefault="00175C96" w:rsidP="00CC0EB3">
            <w:pPr>
              <w:pStyle w:val="ListParagraph"/>
              <w:numPr>
                <w:ilvl w:val="1"/>
                <w:numId w:val="34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Apply phonics knowledge to spell more complex words (including less common phoneme patterns)</w:t>
            </w:r>
          </w:p>
          <w:p w:rsidR="00CC0EB3" w:rsidRPr="00C971C8" w:rsidRDefault="00175C96" w:rsidP="00CC0EB3">
            <w:pPr>
              <w:pStyle w:val="ListParagraph"/>
              <w:numPr>
                <w:ilvl w:val="1"/>
                <w:numId w:val="34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Spell Year 3 common exception words; spell frequently misspelt words confidently</w:t>
            </w:r>
          </w:p>
          <w:p w:rsidR="00CC0EB3" w:rsidRPr="00C971C8" w:rsidRDefault="00CC0EB3" w:rsidP="00CC0EB3">
            <w:pPr>
              <w:pStyle w:val="ListParagraph"/>
              <w:numPr>
                <w:ilvl w:val="0"/>
                <w:numId w:val="41"/>
              </w:numPr>
              <w:rPr>
                <w:rStyle w:val="Emph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 xml:space="preserve">Prefixes: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 xml:space="preserve">re-, in-, 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im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 xml:space="preserve">-, 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il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 xml:space="preserve">-, 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ir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 xml:space="preserve">-, 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mis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-, sub-, inter-, super-, anti-, auto-</w:t>
            </w:r>
            <w:r w:rsidRPr="00C971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971C8">
              <w:rPr>
                <w:rFonts w:ascii="Arial" w:hAnsi="Arial" w:cs="Arial"/>
                <w:sz w:val="18"/>
                <w:szCs w:val="18"/>
              </w:rPr>
              <w:br/>
              <w:t xml:space="preserve">Suffixes: </w:t>
            </w:r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ly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, 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ous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, 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tion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, 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sion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, 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cian</w:t>
            </w:r>
            <w:proofErr w:type="spellEnd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, -able, -</w:t>
            </w:r>
            <w:proofErr w:type="spellStart"/>
            <w:r w:rsidRPr="00C971C8">
              <w:rPr>
                <w:rStyle w:val="Emphasis"/>
                <w:rFonts w:ascii="Arial" w:hAnsi="Arial" w:cs="Arial"/>
                <w:sz w:val="18"/>
                <w:szCs w:val="18"/>
              </w:rPr>
              <w:t>ible</w:t>
            </w:r>
            <w:proofErr w:type="spellEnd"/>
          </w:p>
          <w:p w:rsidR="00CC0EB3" w:rsidRPr="00C971C8" w:rsidRDefault="00CC0EB3" w:rsidP="00CC0EB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Distinguish homophones; use dictionary to check spellings; spell commonly misspelt words</w:t>
            </w:r>
          </w:p>
        </w:tc>
        <w:tc>
          <w:tcPr>
            <w:tcW w:w="2450" w:type="dxa"/>
            <w:gridSpan w:val="2"/>
          </w:tcPr>
          <w:p w:rsidR="00CC0EB3" w:rsidRPr="00C971C8" w:rsidRDefault="00CC0EB3" w:rsidP="00CC0EB3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18"/>
                <w:szCs w:val="18"/>
              </w:rPr>
            </w:pPr>
            <w:r w:rsidRPr="00C971C8">
              <w:rPr>
                <w:rFonts w:ascii="Arial" w:hAnsi="Arial" w:cs="Arial"/>
                <w:sz w:val="18"/>
                <w:szCs w:val="18"/>
              </w:rPr>
              <w:t>Confidently use phonics knowledge for alternative spellings &amp; longer multisyllabic words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34"/>
            </w:tblGrid>
            <w:tr w:rsidR="00CC0EB3" w:rsidRPr="00CC0EB3" w:rsidTr="00CC0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C0EB3" w:rsidRPr="00C971C8" w:rsidRDefault="00CC0EB3" w:rsidP="00CC0EB3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C971C8">
                    <w:rPr>
                      <w:rFonts w:ascii="Arial" w:eastAsia="Times New Roman" w:hAnsi="Arial" w:cs="Arial"/>
                      <w:sz w:val="18"/>
                      <w:szCs w:val="18"/>
                    </w:rPr>
                    <w:t>Spell Year 4 common exception words; apply statutory lists independently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4"/>
                  </w:tblGrid>
                  <w:tr w:rsidR="00CC0EB3" w:rsidRPr="00CC0EB3" w:rsidTr="00CC0EB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971C8" w:rsidRDefault="00CC0EB3" w:rsidP="00CC0EB3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971C8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 xml:space="preserve">Prefixes: </w:t>
                        </w:r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 xml:space="preserve">re-, in-, 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im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 xml:space="preserve">-, 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il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 xml:space="preserve">-, 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ir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 xml:space="preserve">-, 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mis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-, sub-, inter-, super-, anti-, auto-</w:t>
                        </w:r>
                        <w:r w:rsidRPr="00C971C8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 xml:space="preserve">; Suffixes: </w:t>
                        </w:r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ly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ous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tion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sion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cian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-able,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ible</w:t>
                        </w:r>
                        <w:proofErr w:type="spellEnd"/>
                      </w:p>
                    </w:tc>
                  </w:tr>
                </w:tbl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4"/>
                  </w:tblGrid>
                  <w:tr w:rsidR="00CC0EB3" w:rsidRPr="00CC0EB3" w:rsidTr="00CC0EB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971C8" w:rsidRDefault="00CC0EB3" w:rsidP="00CC0EB3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971C8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Distinguish homophones; spell commonly misspelt words; use dictionary</w:t>
                        </w:r>
                      </w:p>
                    </w:tc>
                  </w:tr>
                </w:tbl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18"/>
                      <w:szCs w:val="18"/>
                    </w:rPr>
                  </w:pPr>
                </w:p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18"/>
                      <w:szCs w:val="18"/>
                    </w:rPr>
                  </w:pPr>
                </w:p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CC0EB3" w:rsidRPr="00CC0EB3" w:rsidRDefault="00CC0EB3" w:rsidP="00CC0EB3">
            <w:pPr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</w:p>
          <w:p w:rsidR="00CC0EB3" w:rsidRPr="00C971C8" w:rsidRDefault="00CC0EB3">
            <w:pPr>
              <w:rPr>
                <w:rFonts w:ascii="Arial" w:hAnsi="Arial" w:cs="Arial"/>
                <w:sz w:val="18"/>
                <w:szCs w:val="18"/>
              </w:rPr>
            </w:pPr>
          </w:p>
          <w:p w:rsidR="00CC0EB3" w:rsidRPr="00C971C8" w:rsidRDefault="00CC0EB3">
            <w:pPr>
              <w:rPr>
                <w:rFonts w:ascii="Arial" w:hAnsi="Arial" w:cs="Arial"/>
                <w:sz w:val="18"/>
                <w:szCs w:val="18"/>
              </w:rPr>
            </w:pPr>
          </w:p>
          <w:p w:rsidR="00CC0EB3" w:rsidRPr="00CC0EB3" w:rsidRDefault="00CC0EB3" w:rsidP="00CC0EB3">
            <w:pPr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</w:p>
          <w:p w:rsidR="00CC0EB3" w:rsidRPr="00C971C8" w:rsidRDefault="00CC0E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2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77"/>
            </w:tblGrid>
            <w:tr w:rsidR="00CC0EB3" w:rsidRPr="00CC0EB3" w:rsidTr="00CC0E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C0EB3" w:rsidRPr="00C971C8" w:rsidRDefault="00CC0EB3" w:rsidP="00CC0EB3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C971C8">
                    <w:rPr>
                      <w:rFonts w:ascii="Arial" w:eastAsia="Times New Roman" w:hAnsi="Arial" w:cs="Arial"/>
                      <w:sz w:val="18"/>
                      <w:szCs w:val="18"/>
                    </w:rPr>
                    <w:t>Consolidate phonics knowledge for less common and irregular spellings; address roots and patterns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7"/>
                  </w:tblGrid>
                  <w:tr w:rsidR="00CC0EB3" w:rsidRPr="00CC0EB3" w:rsidTr="0090056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971C8" w:rsidRDefault="00CC0EB3" w:rsidP="00CC0EB3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971C8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Spell Year 5 statutory words; continue to build personal word bank of tricky spellings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97"/>
                        </w:tblGrid>
                        <w:tr w:rsidR="00CC0EB3" w:rsidRPr="00CC0EB3" w:rsidTr="0090056B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CC0EB3" w:rsidRPr="00C971C8" w:rsidRDefault="00CC0EB3" w:rsidP="00CC0EB3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</w:pPr>
                              <w:r w:rsidRPr="00C971C8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 xml:space="preserve">Prefixes: </w:t>
                              </w:r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co-, de-, pre-, semi-, non-, over-, 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mis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971C8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 xml:space="preserve">; Suffixes: </w:t>
                              </w:r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-ant,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ent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ence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ance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ist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ity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ive</w:t>
                              </w:r>
                              <w:proofErr w:type="spellEnd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, -</w:t>
                              </w:r>
                              <w:proofErr w:type="spellStart"/>
                              <w:r w:rsidRPr="00C971C8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ous</w:t>
                              </w:r>
                              <w:proofErr w:type="spellEnd"/>
                            </w:p>
                          </w:tc>
                        </w:tr>
                      </w:tbl>
                      <w:p w:rsidR="00CC0EB3" w:rsidRPr="00C971C8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97"/>
                        </w:tblGrid>
                        <w:tr w:rsidR="00CC0EB3" w:rsidRPr="00CC0EB3" w:rsidTr="0090056B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CC0EB3" w:rsidRPr="00C971C8" w:rsidRDefault="00CC0EB3" w:rsidP="00CC0EB3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</w:pPr>
                              <w:r w:rsidRPr="00C971C8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Use possessive apostrophes accurately; check spellings in a dictionary; locate words by first letter</w:t>
                              </w:r>
                            </w:p>
                          </w:tc>
                        </w:tr>
                      </w:tbl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18"/>
                            <w:szCs w:val="18"/>
                          </w:rPr>
                        </w:pPr>
                      </w:p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18"/>
                            <w:szCs w:val="18"/>
                          </w:rPr>
                        </w:pPr>
                      </w:p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18"/>
                      <w:szCs w:val="18"/>
                    </w:rPr>
                  </w:pPr>
                </w:p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C0EB3" w:rsidRPr="00CC0EB3" w:rsidRDefault="00CC0EB3" w:rsidP="00CC0EB3">
            <w:pPr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</w:p>
          <w:p w:rsidR="00361DA4" w:rsidRPr="00C971C8" w:rsidRDefault="0036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0" w:type="dxa"/>
            <w:gridSpan w:val="2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94"/>
            </w:tblGrid>
            <w:tr w:rsidR="00CC0EB3" w:rsidRPr="00CC0EB3" w:rsidTr="0090056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CC0EB3">
                    <w:rPr>
                      <w:rFonts w:ascii="Arial" w:eastAsia="Times New Roman" w:hAnsi="Arial" w:cs="Arial"/>
                      <w:sz w:val="18"/>
                      <w:szCs w:val="18"/>
                    </w:rPr>
                    <w:t>• Use phonics as a flexible tool for unfamiliar words; recognise patterns in complex spellings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CC0EB3" w:rsidRPr="00CC0EB3" w:rsidTr="00CC0EB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C0EB3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• Spell Year 6 statutory words; use morphology/etymology to support memorisation</w:t>
                        </w:r>
                      </w:p>
                    </w:tc>
                  </w:tr>
                </w:tbl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CC0EB3" w:rsidRPr="00CC0EB3" w:rsidTr="00CC0EB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C0EB3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 xml:space="preserve">Prefixes: </w:t>
                        </w:r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sub-, inter-, super-, anti-, auto-, bi-, tri-</w:t>
                        </w:r>
                        <w:r w:rsidRPr="00CC0EB3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 xml:space="preserve">; Suffixes: </w:t>
                        </w:r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ify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ise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-ate,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en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-al, -able, -</w:t>
                        </w:r>
                        <w:proofErr w:type="spellStart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ible</w:t>
                        </w:r>
                        <w:proofErr w:type="spellEnd"/>
                        <w:r w:rsidRPr="00C971C8">
                          <w:rPr>
                            <w:rFonts w:ascii="Arial" w:eastAsia="Times New Roman" w:hAnsi="Arial" w:cs="Arial"/>
                            <w:i/>
                            <w:iCs/>
                            <w:sz w:val="18"/>
                            <w:szCs w:val="18"/>
                          </w:rPr>
                          <w:t>, -ship</w:t>
                        </w:r>
                      </w:p>
                    </w:tc>
                  </w:tr>
                </w:tbl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CC0EB3" w:rsidRPr="00CC0EB3" w:rsidTr="00CC0EB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C0EB3" w:rsidRPr="00CC0EB3" w:rsidRDefault="00CC0EB3" w:rsidP="00CC0EB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</w:pPr>
                        <w:r w:rsidRPr="00CC0EB3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Consolidate homophones &amp; commonly confused words; dictionary/thesaurus use</w:t>
                        </w:r>
                      </w:p>
                    </w:tc>
                  </w:tr>
                </w:tbl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:rsidR="00CC0EB3" w:rsidRPr="00C971C8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:rsidR="00CC0EB3" w:rsidRPr="00CC0EB3" w:rsidRDefault="00CC0EB3" w:rsidP="00CC0EB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361DA4" w:rsidRPr="00C971C8" w:rsidRDefault="00361D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61DA4" w:rsidRPr="00C971C8" w:rsidRDefault="00361DA4">
      <w:pPr>
        <w:rPr>
          <w:rFonts w:ascii="Arial" w:hAnsi="Arial" w:cs="Arial"/>
          <w:sz w:val="18"/>
          <w:szCs w:val="18"/>
        </w:rPr>
      </w:pPr>
    </w:p>
    <w:p w:rsidR="00140CEA" w:rsidRPr="00C971C8" w:rsidRDefault="00140CEA">
      <w:pPr>
        <w:rPr>
          <w:rFonts w:ascii="Arial" w:hAnsi="Arial" w:cs="Arial"/>
          <w:sz w:val="18"/>
          <w:szCs w:val="18"/>
        </w:rPr>
      </w:pPr>
    </w:p>
    <w:sectPr w:rsidR="00140CEA" w:rsidRPr="00C971C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8DCFF92-5C90-4848-822A-DEBAB70105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97AB5E-EFFC-4893-B81B-CA12B2E78C8D}"/>
    <w:embedBold r:id="rId3" w:fontKey="{4FC27D4C-C261-4A86-9528-E0BD269DF0FF}"/>
    <w:embedItalic r:id="rId4" w:fontKey="{BF7CEE0B-439C-4CF8-AD1D-FFCD8CDB63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E074E82-ADB1-4976-8D7E-9E6FAEBB7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B2686C-84BB-47F5-9FC6-B6DDFA703A7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4D6"/>
    <w:multiLevelType w:val="multilevel"/>
    <w:tmpl w:val="007E45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594504"/>
    <w:multiLevelType w:val="hybridMultilevel"/>
    <w:tmpl w:val="D5268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81189"/>
    <w:multiLevelType w:val="hybridMultilevel"/>
    <w:tmpl w:val="081EC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743357"/>
    <w:multiLevelType w:val="multilevel"/>
    <w:tmpl w:val="B39AB8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F04FCF"/>
    <w:multiLevelType w:val="hybridMultilevel"/>
    <w:tmpl w:val="F4C85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114F2"/>
    <w:multiLevelType w:val="hybridMultilevel"/>
    <w:tmpl w:val="5B683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05474"/>
    <w:multiLevelType w:val="hybridMultilevel"/>
    <w:tmpl w:val="437C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04E45"/>
    <w:multiLevelType w:val="multilevel"/>
    <w:tmpl w:val="F6EC83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B4C60E8"/>
    <w:multiLevelType w:val="hybridMultilevel"/>
    <w:tmpl w:val="FF70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F43C3"/>
    <w:multiLevelType w:val="hybridMultilevel"/>
    <w:tmpl w:val="24785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D5BF6"/>
    <w:multiLevelType w:val="multilevel"/>
    <w:tmpl w:val="8FA643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887164"/>
    <w:multiLevelType w:val="hybridMultilevel"/>
    <w:tmpl w:val="ABEE6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4F076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B1690"/>
    <w:multiLevelType w:val="multilevel"/>
    <w:tmpl w:val="7EEEE5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FC3549"/>
    <w:multiLevelType w:val="multilevel"/>
    <w:tmpl w:val="C59C75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9614D4"/>
    <w:multiLevelType w:val="multilevel"/>
    <w:tmpl w:val="738C64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D675177"/>
    <w:multiLevelType w:val="multilevel"/>
    <w:tmpl w:val="2C2298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B71BDE"/>
    <w:multiLevelType w:val="hybridMultilevel"/>
    <w:tmpl w:val="2D849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C68E5"/>
    <w:multiLevelType w:val="multilevel"/>
    <w:tmpl w:val="CDDC2B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1E52489"/>
    <w:multiLevelType w:val="hybridMultilevel"/>
    <w:tmpl w:val="AF525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27443"/>
    <w:multiLevelType w:val="multilevel"/>
    <w:tmpl w:val="E90283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7FE14BC"/>
    <w:multiLevelType w:val="hybridMultilevel"/>
    <w:tmpl w:val="AA4C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4318F"/>
    <w:multiLevelType w:val="multilevel"/>
    <w:tmpl w:val="E58CC0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F360EB3"/>
    <w:multiLevelType w:val="multilevel"/>
    <w:tmpl w:val="5C7EA9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1781EBF"/>
    <w:multiLevelType w:val="multilevel"/>
    <w:tmpl w:val="742C22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1E221A4"/>
    <w:multiLevelType w:val="multilevel"/>
    <w:tmpl w:val="8D8220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2ED11D8"/>
    <w:multiLevelType w:val="multilevel"/>
    <w:tmpl w:val="919EFB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5754356"/>
    <w:multiLevelType w:val="hybridMultilevel"/>
    <w:tmpl w:val="F80C9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31623D"/>
    <w:multiLevelType w:val="hybridMultilevel"/>
    <w:tmpl w:val="E1F2B55C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8" w15:restartNumberingAfterBreak="0">
    <w:nsid w:val="573C5583"/>
    <w:multiLevelType w:val="multilevel"/>
    <w:tmpl w:val="8D600C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BA17857"/>
    <w:multiLevelType w:val="hybridMultilevel"/>
    <w:tmpl w:val="F5BA8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F6885"/>
    <w:multiLevelType w:val="multilevel"/>
    <w:tmpl w:val="2E0850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E8600F1"/>
    <w:multiLevelType w:val="multilevel"/>
    <w:tmpl w:val="854ACA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06A7B71"/>
    <w:multiLevelType w:val="hybridMultilevel"/>
    <w:tmpl w:val="FBF8D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33711"/>
    <w:multiLevelType w:val="multilevel"/>
    <w:tmpl w:val="67104E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204778D"/>
    <w:multiLevelType w:val="hybridMultilevel"/>
    <w:tmpl w:val="4AEA4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5768C"/>
    <w:multiLevelType w:val="multilevel"/>
    <w:tmpl w:val="57B673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5A52B2D"/>
    <w:multiLevelType w:val="multilevel"/>
    <w:tmpl w:val="273A43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7B300AE"/>
    <w:multiLevelType w:val="multilevel"/>
    <w:tmpl w:val="A8CE9A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B73581A"/>
    <w:multiLevelType w:val="hybridMultilevel"/>
    <w:tmpl w:val="68144E04"/>
    <w:lvl w:ilvl="0" w:tplc="080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A066F"/>
    <w:multiLevelType w:val="multilevel"/>
    <w:tmpl w:val="1C0C80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06B75BF"/>
    <w:multiLevelType w:val="hybridMultilevel"/>
    <w:tmpl w:val="D91E0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C01D76"/>
    <w:multiLevelType w:val="multilevel"/>
    <w:tmpl w:val="EEB07D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5D010AC"/>
    <w:multiLevelType w:val="hybridMultilevel"/>
    <w:tmpl w:val="9BCC6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7"/>
  </w:num>
  <w:num w:numId="4">
    <w:abstractNumId w:val="17"/>
  </w:num>
  <w:num w:numId="5">
    <w:abstractNumId w:val="35"/>
  </w:num>
  <w:num w:numId="6">
    <w:abstractNumId w:val="21"/>
  </w:num>
  <w:num w:numId="7">
    <w:abstractNumId w:val="28"/>
  </w:num>
  <w:num w:numId="8">
    <w:abstractNumId w:val="23"/>
  </w:num>
  <w:num w:numId="9">
    <w:abstractNumId w:val="41"/>
  </w:num>
  <w:num w:numId="10">
    <w:abstractNumId w:val="22"/>
  </w:num>
  <w:num w:numId="11">
    <w:abstractNumId w:val="13"/>
  </w:num>
  <w:num w:numId="12">
    <w:abstractNumId w:val="0"/>
  </w:num>
  <w:num w:numId="13">
    <w:abstractNumId w:val="12"/>
  </w:num>
  <w:num w:numId="14">
    <w:abstractNumId w:val="24"/>
  </w:num>
  <w:num w:numId="15">
    <w:abstractNumId w:val="39"/>
  </w:num>
  <w:num w:numId="16">
    <w:abstractNumId w:val="15"/>
  </w:num>
  <w:num w:numId="17">
    <w:abstractNumId w:val="31"/>
  </w:num>
  <w:num w:numId="18">
    <w:abstractNumId w:val="33"/>
  </w:num>
  <w:num w:numId="19">
    <w:abstractNumId w:val="25"/>
  </w:num>
  <w:num w:numId="20">
    <w:abstractNumId w:val="36"/>
  </w:num>
  <w:num w:numId="21">
    <w:abstractNumId w:val="3"/>
  </w:num>
  <w:num w:numId="22">
    <w:abstractNumId w:val="7"/>
  </w:num>
  <w:num w:numId="23">
    <w:abstractNumId w:val="30"/>
  </w:num>
  <w:num w:numId="24">
    <w:abstractNumId w:val="14"/>
  </w:num>
  <w:num w:numId="25">
    <w:abstractNumId w:val="9"/>
  </w:num>
  <w:num w:numId="26">
    <w:abstractNumId w:val="16"/>
  </w:num>
  <w:num w:numId="27">
    <w:abstractNumId w:val="5"/>
  </w:num>
  <w:num w:numId="28">
    <w:abstractNumId w:val="27"/>
  </w:num>
  <w:num w:numId="29">
    <w:abstractNumId w:val="18"/>
  </w:num>
  <w:num w:numId="30">
    <w:abstractNumId w:val="26"/>
  </w:num>
  <w:num w:numId="31">
    <w:abstractNumId w:val="20"/>
  </w:num>
  <w:num w:numId="32">
    <w:abstractNumId w:val="4"/>
  </w:num>
  <w:num w:numId="33">
    <w:abstractNumId w:val="8"/>
  </w:num>
  <w:num w:numId="34">
    <w:abstractNumId w:val="11"/>
  </w:num>
  <w:num w:numId="35">
    <w:abstractNumId w:val="38"/>
  </w:num>
  <w:num w:numId="36">
    <w:abstractNumId w:val="42"/>
  </w:num>
  <w:num w:numId="37">
    <w:abstractNumId w:val="34"/>
  </w:num>
  <w:num w:numId="38">
    <w:abstractNumId w:val="1"/>
  </w:num>
  <w:num w:numId="39">
    <w:abstractNumId w:val="32"/>
  </w:num>
  <w:num w:numId="40">
    <w:abstractNumId w:val="29"/>
  </w:num>
  <w:num w:numId="41">
    <w:abstractNumId w:val="2"/>
  </w:num>
  <w:num w:numId="42">
    <w:abstractNumId w:val="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95"/>
    <w:rsid w:val="00082681"/>
    <w:rsid w:val="00140CEA"/>
    <w:rsid w:val="00175C96"/>
    <w:rsid w:val="00361DA4"/>
    <w:rsid w:val="004162E3"/>
    <w:rsid w:val="00482527"/>
    <w:rsid w:val="00BA08AC"/>
    <w:rsid w:val="00C813F4"/>
    <w:rsid w:val="00C971C8"/>
    <w:rsid w:val="00CC0EB3"/>
    <w:rsid w:val="00F15B95"/>
    <w:rsid w:val="00F4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4D2CB"/>
  <w15:docId w15:val="{86F4D711-79B6-43C3-A8AD-F0D76725B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482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527"/>
    <w:pPr>
      <w:ind w:left="720"/>
      <w:contextualSpacing/>
    </w:pPr>
    <w:rPr>
      <w:color w:val="000000"/>
    </w:rPr>
  </w:style>
  <w:style w:type="character" w:styleId="Strong">
    <w:name w:val="Strong"/>
    <w:basedOn w:val="DefaultParagraphFont"/>
    <w:uiPriority w:val="22"/>
    <w:qFormat/>
    <w:rsid w:val="004162E3"/>
    <w:rPr>
      <w:b/>
      <w:bCs/>
    </w:rPr>
  </w:style>
  <w:style w:type="character" w:styleId="Emphasis">
    <w:name w:val="Emphasis"/>
    <w:basedOn w:val="DefaultParagraphFont"/>
    <w:uiPriority w:val="20"/>
    <w:qFormat/>
    <w:rsid w:val="00175C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2397</Words>
  <Characters>13668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Pascoe</dc:creator>
  <cp:lastModifiedBy>Sarah Pascoe</cp:lastModifiedBy>
  <cp:revision>2</cp:revision>
  <dcterms:created xsi:type="dcterms:W3CDTF">2026-03-01T19:28:00Z</dcterms:created>
  <dcterms:modified xsi:type="dcterms:W3CDTF">2026-03-01T19:28:00Z</dcterms:modified>
</cp:coreProperties>
</file>