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-480059</wp:posOffset>
            </wp:positionH>
            <wp:positionV relativeFrom="paragraph">
              <wp:posOffset>289560</wp:posOffset>
            </wp:positionV>
            <wp:extent cx="1897380" cy="1927860"/>
            <wp:effectExtent b="0" l="0" r="0" t="0"/>
            <wp:wrapSquare wrapText="bothSides" distB="0" distT="0" distL="114300" distR="114300"/>
            <wp:docPr descr="Logo&#10;&#10;Description automatically generated" id="1961910033" name="image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927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165100</wp:posOffset>
                </wp:positionV>
                <wp:extent cx="7629525" cy="954405"/>
                <wp:effectExtent b="0" l="0" r="0" t="0"/>
                <wp:wrapNone/>
                <wp:docPr id="19619100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36000" y="3307560"/>
                          <a:ext cx="762000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472c4"/>
                                <w:sz w:val="72"/>
                                <w:vertAlign w:val="baseline"/>
                              </w:rPr>
                              <w:t xml:space="preserve">St. Joseph’s Catholic Primary School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165100</wp:posOffset>
                </wp:positionV>
                <wp:extent cx="7629525" cy="954405"/>
                <wp:effectExtent b="0" l="0" r="0" t="0"/>
                <wp:wrapNone/>
                <wp:docPr id="19619100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25" cy="954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/>
        <w:drawing>
          <wp:inline distB="0" distT="0" distL="0" distR="0">
            <wp:extent cx="7622733" cy="2194413"/>
            <wp:effectExtent b="0" l="0" r="0" t="0"/>
            <wp:docPr descr="A picture containing drawing&#10;&#10;Description automatically generated" id="1961910034" name="image4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2733" cy="2194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002060"/>
          <w:sz w:val="72"/>
          <w:szCs w:val="72"/>
        </w:rPr>
      </w:pPr>
      <w:r w:rsidDel="00000000" w:rsidR="00000000" w:rsidRPr="00000000">
        <w:rPr>
          <w:b w:val="1"/>
          <w:bCs w:val="1"/>
          <w:color w:val="002060"/>
          <w:sz w:val="72"/>
          <w:szCs w:val="72"/>
          <w:rtl w:val="0"/>
        </w:rPr>
        <w:t xml:space="preserve">Texts and Objectives Overview: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002060"/>
          <w:sz w:val="72"/>
          <w:szCs w:val="72"/>
        </w:rPr>
      </w:pPr>
      <w:r w:rsidDel="00000000" w:rsidR="00000000" w:rsidRPr="00000000">
        <w:rPr>
          <w:b w:val="1"/>
          <w:bCs w:val="1"/>
          <w:color w:val="002060"/>
          <w:sz w:val="72"/>
          <w:szCs w:val="72"/>
          <w:rtl w:val="0"/>
        </w:rPr>
        <w:t xml:space="preserve">Year 1 to Year 6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6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  <w:bCs w:val="1"/>
          <w:color w:val="002060"/>
          <w:sz w:val="16"/>
          <w:szCs w:val="16"/>
        </w:rPr>
      </w:pPr>
      <w:r w:rsidDel="00000000" w:rsidR="00000000" w:rsidRPr="00000000">
        <w:rPr>
          <w:b w:val="1"/>
          <w:bCs w:val="1"/>
          <w:color w:val="002060"/>
          <w:sz w:val="16"/>
          <w:szCs w:val="16"/>
          <w:rtl w:val="0"/>
        </w:rPr>
        <w:t xml:space="preserve">Set 1 Overview of texts: Year 1 to Year 6 - Units highlighted </w:t>
      </w:r>
      <w:r w:rsidDel="00000000" w:rsidR="00000000" w:rsidRPr="00000000">
        <w:rPr>
          <w:b w:val="1"/>
          <w:bCs w:val="1"/>
          <w:color w:val="002060"/>
          <w:sz w:val="16"/>
          <w:szCs w:val="16"/>
          <w:shd w:fill="bdd7ee" w:val="clear"/>
          <w:rtl w:val="0"/>
        </w:rPr>
        <w:t xml:space="preserve">in blue</w:t>
      </w:r>
      <w:r w:rsidDel="00000000" w:rsidR="00000000" w:rsidRPr="00000000">
        <w:rPr>
          <w:b w:val="1"/>
          <w:bCs w:val="1"/>
          <w:color w:val="002060"/>
          <w:sz w:val="16"/>
          <w:szCs w:val="16"/>
          <w:rtl w:val="0"/>
        </w:rPr>
        <w:t xml:space="preserve"> link to the corresponding unit from Set 1 only of Pathways to Write. Units highlighted </w:t>
      </w:r>
      <w:r w:rsidDel="00000000" w:rsidR="00000000" w:rsidRPr="00000000">
        <w:rPr>
          <w:b w:val="1"/>
          <w:bCs w:val="1"/>
          <w:color w:val="002060"/>
          <w:sz w:val="16"/>
          <w:szCs w:val="16"/>
          <w:shd w:fill="ccccff" w:val="clear"/>
          <w:rtl w:val="0"/>
        </w:rPr>
        <w:t xml:space="preserve">in purple</w:t>
      </w:r>
      <w:r w:rsidDel="00000000" w:rsidR="00000000" w:rsidRPr="00000000">
        <w:rPr>
          <w:b w:val="1"/>
          <w:bCs w:val="1"/>
          <w:color w:val="002060"/>
          <w:sz w:val="16"/>
          <w:szCs w:val="16"/>
          <w:rtl w:val="0"/>
        </w:rPr>
        <w:t xml:space="preserve"> link to the corresponding unit from Set 2 only of Pathways to Write. Units not highlighted link to both corresponding units from Set 1 and Set 2 of Pathways to Write through theme or genre.</w:t>
      </w:r>
    </w:p>
    <w:tbl>
      <w:tblPr>
        <w:tblStyle w:val="Table1"/>
        <w:tblW w:w="15317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6" w:val="single"/>
          <w:insideV w:color="002060" w:space="0" w:sz="6" w:val="single"/>
        </w:tblBorders>
        <w:tblLayout w:type="fixed"/>
        <w:tblLook w:val="0400"/>
      </w:tblPr>
      <w:tblGrid>
        <w:gridCol w:w="686"/>
        <w:gridCol w:w="2433"/>
        <w:gridCol w:w="2436"/>
        <w:gridCol w:w="2436"/>
        <w:gridCol w:w="2444"/>
        <w:gridCol w:w="2443"/>
        <w:gridCol w:w="2439"/>
        <w:tblGridChange w:id="0">
          <w:tblGrid>
            <w:gridCol w:w="686"/>
            <w:gridCol w:w="2433"/>
            <w:gridCol w:w="2436"/>
            <w:gridCol w:w="2436"/>
            <w:gridCol w:w="2444"/>
            <w:gridCol w:w="2443"/>
            <w:gridCol w:w="2439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Year group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Autumn term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Spring term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206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2060"/>
                <w:rtl w:val="0"/>
              </w:rPr>
              <w:t xml:space="preserve">2</w:t>
            </w:r>
          </w:p>
        </w:tc>
        <w:tc>
          <w:tcPr>
            <w:shd w:fill="ff669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shd w:fill="9966ff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121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bdd7ee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Troll by Julia Donaldson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Three Billy Goats Gruff by Mara Alperin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Fiction: fantasy, Fiction: fairytale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Above and Below by Patricia Hegarty</w:t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  <w:shd w:fill="bdd7ee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The Dragonsitter by Josh Lacey, Real Dragons! by Jennifer Szymanski (National Geographic Kids series)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Recount: emails, Non-fiction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Owen and the Soldier by Lisa Thompson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Fiction: story with a familiar setting</w:t>
            </w:r>
          </w:p>
        </w:tc>
        <w:tc>
          <w:tcPr>
            <w:tcBorders>
              <w:bottom w:color="00206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Fantastic Mr Fox by Roald Dahl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Fiction: adventure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206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Grimm’s Fairytales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(Usborne Books)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sz w:val="18"/>
                <w:szCs w:val="18"/>
                <w:rtl w:val="0"/>
              </w:rPr>
              <w:t xml:space="preserve">Fiction: fairytale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C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Cycle C</w:t>
            </w:r>
          </w:p>
        </w:tc>
        <w:tc>
          <w:tcPr>
            <w:shd w:fill="ff6699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shd w:fill="9966f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World Full of Animal Stories: 50 Folk Tales and Legends by Angela McAllister</w:t>
            </w:r>
          </w:p>
          <w:p w:rsidR="00000000" w:rsidDel="00000000" w:rsidP="00000000" w:rsidRDefault="00000000" w:rsidRPr="00000000" w14:paraId="00000036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Fiction: traditional tales</w:t>
            </w: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 (Y4)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Egyptian Cinderella by Shirley Climo, Wonderful Things by The Literacy Company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Recount,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historical/ traditional tale (Y3)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Ice Palace by Robert Swindells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Fiction: adventure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The Morning I Met a Whale by Michael Morpurgo, Why would anyone hurt a whale? by The Literacy Company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Fiction: adventure,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Amazing Rivers by Julia Vosburgh Agnone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(Y3)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P2W text)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42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A Stage Full of Shakespeare Stories by Angela McAllister (</w:t>
            </w: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Y4)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 Fiction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Cycle D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25/26</w:t>
            </w:r>
          </w:p>
        </w:tc>
        <w:tc>
          <w:tcPr>
            <w:shd w:fill="ff6699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shd w:fill="9966f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9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Ariki and the Island of Wonders by Nicola Davies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(Y4)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 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 Fiction: adventure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52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Fantastic Forests by The Literacy Company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(Y4)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Non-fiction: Recount, information,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The Iron Man by Ted Hughes, The Iron Giant (film, 1999)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fantasy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Fantastically Great Women who Saved the Planet by Kate Pankhurst, Plastic Pollution by The Literacy Company </w:t>
            </w:r>
          </w:p>
          <w:p w:rsidR="00000000" w:rsidDel="00000000" w:rsidP="00000000" w:rsidRDefault="00000000" w:rsidRPr="00000000" w14:paraId="0000005C">
            <w:pPr>
              <w:spacing w:after="120" w:lineRule="auto"/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Recount: biography, Information (Y4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lineRule="auto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The train to impossible places by PG Bell </w:t>
            </w:r>
          </w:p>
          <w:p w:rsidR="00000000" w:rsidDel="00000000" w:rsidP="00000000" w:rsidRDefault="00000000" w:rsidRPr="00000000" w14:paraId="00000061">
            <w:pPr>
              <w:spacing w:after="120" w:lineRule="auto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Genre-  fiction fantasy (Y4)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DK find out </w:t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Volcanoes</w:t>
            </w:r>
          </w:p>
          <w:p w:rsidR="00000000" w:rsidDel="00000000" w:rsidP="00000000" w:rsidRDefault="00000000" w:rsidRPr="00000000" w14:paraId="00000064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by Maria Gill (Y4)</w:t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Genre -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Non-fiction</w:t>
            </w: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  information</w:t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(link Geography Mountains and volcanoes Sprr1)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120" w:lineRule="auto"/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E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Cycle C</w:t>
            </w:r>
          </w:p>
        </w:tc>
        <w:tc>
          <w:tcPr>
            <w:shd w:fill="ff6699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shd w:fill="9966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Good Night Stories for Rebel Girls by Elena Favilli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4472c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(Y5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– Biography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Hansel and Gretel by Neil Gaiman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(Y5)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– Fiction: traditional tale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Odd and the Frost Giants by Neil Gaiman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Fiction: myths and legends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7E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Exploring Space by The Literacy Company, Planet Unknown by Shawn Wang (film)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 – Information,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Film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The Last Wild by Piers Torday, Pollution by The Literacy Company (Y5)</w:t>
            </w:r>
          </w:p>
          <w:p w:rsidR="00000000" w:rsidDel="00000000" w:rsidP="00000000" w:rsidRDefault="00000000" w:rsidRPr="00000000" w14:paraId="00000081">
            <w:pPr>
              <w:spacing w:after="120" w:lineRule="auto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 – Recount,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Fiction: contemporary </w:t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82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030a0"/>
                <w:sz w:val="18"/>
                <w:szCs w:val="18"/>
                <w:rtl w:val="0"/>
              </w:rPr>
              <w:t xml:space="preserve">Bold and Brave Women from Shakespeare by Shakespeare Birthplace Trust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b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Fiction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5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Cycle D</w:t>
            </w:r>
          </w:p>
        </w:tc>
        <w:tc>
          <w:tcPr>
            <w:shd w:fill="ff6699" w:val="clear"/>
          </w:tcPr>
          <w:p w:rsidR="00000000" w:rsidDel="00000000" w:rsidP="00000000" w:rsidRDefault="00000000" w:rsidRPr="00000000" w14:paraId="00000087">
            <w:pPr>
              <w:tabs>
                <w:tab w:val="left" w:leader="none" w:pos="514"/>
                <w:tab w:val="center" w:leader="none" w:pos="1149"/>
              </w:tabs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ab/>
              <w:tab/>
              <w:t xml:space="preserve">Autumn</w:t>
            </w:r>
            <w:r w:rsidDel="00000000" w:rsidR="00000000" w:rsidRPr="00000000">
              <w:rPr>
                <w:color w:val="002060"/>
                <w:sz w:val="18"/>
                <w:szCs w:val="18"/>
                <w:shd w:fill="ff6699" w:val="clear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Autumn 2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1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Spring 2</w:t>
            </w:r>
          </w:p>
        </w:tc>
        <w:tc>
          <w:tcPr>
            <w:shd w:fill="00b0f0" w:val="clea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1</w:t>
            </w:r>
          </w:p>
        </w:tc>
        <w:tc>
          <w:tcPr>
            <w:shd w:fill="9966ff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Summer 2</w:t>
            </w:r>
          </w:p>
        </w:tc>
      </w:tr>
      <w:tr>
        <w:trPr>
          <w:cantSplit w:val="0"/>
          <w:trHeight w:val="106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When we were Warriors by Emma Carroll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(Y6)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Poetry,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historical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0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Into the Jungle by Katherine Rundell Martha’s Suitcase by The Literacy Company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– Fiction: classic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Survivors: Extraordinary Tales from the Wild and Beyond by David Long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Information, recount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cb9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Goldfish boy by Lisa Thompson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70c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18"/>
                <w:szCs w:val="18"/>
                <w:rtl w:val="0"/>
              </w:rPr>
              <w:t xml:space="preserve">Genre - </w:t>
            </w:r>
            <w:r w:rsidDel="00000000" w:rsidR="00000000" w:rsidRPr="00000000">
              <w:rPr>
                <w:color w:val="002060"/>
                <w:sz w:val="18"/>
                <w:szCs w:val="18"/>
                <w:rtl w:val="0"/>
              </w:rPr>
              <w:t xml:space="preserve">fiction</w:t>
            </w: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The Explorer by Katherine Rundell, Exploring the Amazon by The Literacy Company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 – Information, Fiction: contemporary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Great Adventurers by Alistair Humphreys (Y6)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b w:val="1"/>
                <w:bCs w:val="1"/>
                <w:color w:val="0070c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70c0"/>
                <w:sz w:val="18"/>
                <w:szCs w:val="18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Genre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–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Fiction: adventure</w:t>
            </w:r>
          </w:p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  <w:bCs w:val="1"/>
          <w:color w:val="002060"/>
          <w:sz w:val="32"/>
          <w:szCs w:val="32"/>
        </w:rPr>
        <w:sectPr>
          <w:headerReference r:id="rId10" w:type="default"/>
          <w:headerReference r:id="rId11" w:type="first"/>
          <w:footerReference r:id="rId12" w:type="default"/>
          <w:pgSz w:h="11906" w:w="16838" w:orient="landscape"/>
          <w:pgMar w:bottom="0" w:top="0" w:left="1440" w:right="1440" w:header="624" w:footer="301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  <w:bCs w:val="1"/>
          <w:color w:val="002060"/>
          <w:sz w:val="24"/>
          <w:szCs w:val="24"/>
        </w:rPr>
        <w:sectPr>
          <w:type w:val="nextPage"/>
          <w:pgSz w:h="16838" w:w="11906" w:orient="portrait"/>
          <w:pgMar w:bottom="1440" w:top="1440" w:left="1440" w:right="1440" w:header="624" w:footer="3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Year 2 Texts and Outcomes</w:t>
      </w:r>
    </w:p>
    <w:tbl>
      <w:tblPr>
        <w:tblStyle w:val="Table2"/>
        <w:tblW w:w="15622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8"/>
        <w:gridCol w:w="2518"/>
        <w:gridCol w:w="2520"/>
        <w:gridCol w:w="2519"/>
        <w:gridCol w:w="2518"/>
        <w:gridCol w:w="2519"/>
        <w:gridCol w:w="2520"/>
        <w:tblGridChange w:id="0">
          <w:tblGrid>
            <w:gridCol w:w="508"/>
            <w:gridCol w:w="2518"/>
            <w:gridCol w:w="2520"/>
            <w:gridCol w:w="2519"/>
            <w:gridCol w:w="2518"/>
            <w:gridCol w:w="2519"/>
            <w:gridCol w:w="25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Set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Troll by Julia Donaldson, The Three Billy Goats Gruff by Mara Alperin</w:t>
            </w:r>
          </w:p>
          <w:p w:rsidR="00000000" w:rsidDel="00000000" w:rsidP="00000000" w:rsidRDefault="00000000" w:rsidRPr="00000000" w14:paraId="000000B1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fantasy, Fiction: fairytale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Above and Below by Patricia Hegarty</w:t>
            </w:r>
          </w:p>
          <w:p w:rsidR="00000000" w:rsidDel="00000000" w:rsidP="00000000" w:rsidRDefault="00000000" w:rsidRPr="00000000" w14:paraId="000000B3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-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The Dragonsitter by Josh Lacey, Real Dragons! By Jennifer Szymanski (National Geographic Kids)</w:t>
            </w:r>
          </w:p>
          <w:p w:rsidR="00000000" w:rsidDel="00000000" w:rsidP="00000000" w:rsidRDefault="00000000" w:rsidRPr="00000000" w14:paraId="000000B5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Recount: emails, Non-fiction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6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Owen and the Soldier by Lisa Thompson</w:t>
            </w:r>
          </w:p>
          <w:p w:rsidR="00000000" w:rsidDel="00000000" w:rsidP="00000000" w:rsidRDefault="00000000" w:rsidRPr="00000000" w14:paraId="000000B7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story with a familiar setting</w:t>
            </w:r>
          </w:p>
          <w:p w:rsidR="00000000" w:rsidDel="00000000" w:rsidP="00000000" w:rsidRDefault="00000000" w:rsidRPr="00000000" w14:paraId="000000B8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9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Fantastic Mr Fox by Roald Dahl</w:t>
            </w:r>
          </w:p>
          <w:p w:rsidR="00000000" w:rsidDel="00000000" w:rsidP="00000000" w:rsidRDefault="00000000" w:rsidRPr="00000000" w14:paraId="000000BA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adventure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Grimm’s Fairytales (Usborne Books)</w:t>
            </w:r>
          </w:p>
          <w:p w:rsidR="00000000" w:rsidDel="00000000" w:rsidP="00000000" w:rsidRDefault="00000000" w:rsidRPr="00000000" w14:paraId="000000BD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fairytale</w:t>
            </w:r>
          </w:p>
          <w:p w:rsidR="00000000" w:rsidDel="00000000" w:rsidP="00000000" w:rsidRDefault="00000000" w:rsidRPr="00000000" w14:paraId="000000BE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Keys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0C8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inferences on the basis of what is being said and done </w:t>
            </w:r>
          </w:p>
          <w:p w:rsidR="00000000" w:rsidDel="00000000" w:rsidP="00000000" w:rsidRDefault="00000000" w:rsidRPr="00000000" w14:paraId="000000C9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 sequence of events in books and how items of information are related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0CB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Answer and ask questions </w:t>
            </w:r>
          </w:p>
          <w:p w:rsidR="00000000" w:rsidDel="00000000" w:rsidP="00000000" w:rsidRDefault="00000000" w:rsidRPr="00000000" w14:paraId="000000CC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Introduce non-fiction books that are structured in different ways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0CE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Answer and ask questions </w:t>
            </w:r>
          </w:p>
          <w:p w:rsidR="00000000" w:rsidDel="00000000" w:rsidP="00000000" w:rsidRDefault="00000000" w:rsidRPr="00000000" w14:paraId="000000CF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Introduce non-fiction books that are structured in different ways</w:t>
            </w:r>
          </w:p>
          <w:p w:rsidR="00000000" w:rsidDel="00000000" w:rsidP="00000000" w:rsidRDefault="00000000" w:rsidRPr="00000000" w14:paraId="000000D0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inferences on the basis of what is being said and done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 </w:t>
            </w:r>
          </w:p>
          <w:p w:rsidR="00000000" w:rsidDel="00000000" w:rsidP="00000000" w:rsidRDefault="00000000" w:rsidRPr="00000000" w14:paraId="000000D2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their favourite words and phrases</w:t>
            </w:r>
          </w:p>
          <w:p w:rsidR="00000000" w:rsidDel="00000000" w:rsidP="00000000" w:rsidRDefault="00000000" w:rsidRPr="00000000" w14:paraId="000000D3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inferences on the basis of what is being said and done</w:t>
            </w:r>
          </w:p>
          <w:p w:rsidR="00000000" w:rsidDel="00000000" w:rsidP="00000000" w:rsidRDefault="00000000" w:rsidRPr="00000000" w14:paraId="000000D4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0D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 sequence of events in books and how items of information are related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inferences on the basis of what is being said and done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0D9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their favourite words and phrases</w:t>
            </w:r>
          </w:p>
          <w:p w:rsidR="00000000" w:rsidDel="00000000" w:rsidP="00000000" w:rsidRDefault="00000000" w:rsidRPr="00000000" w14:paraId="000000DA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Answer and ask questions </w:t>
            </w:r>
          </w:p>
          <w:p w:rsidR="00000000" w:rsidDel="00000000" w:rsidP="00000000" w:rsidRDefault="00000000" w:rsidRPr="00000000" w14:paraId="000000DB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bCs w:val="1"/>
          <w:color w:val="002060"/>
          <w:sz w:val="24"/>
          <w:szCs w:val="24"/>
        </w:rPr>
        <w:sectPr>
          <w:type w:val="nextPage"/>
          <w:pgSz w:h="11906" w:w="16838" w:orient="landscape"/>
          <w:pgMar w:bottom="176" w:top="176" w:left="1440" w:right="1440" w:header="624" w:footer="30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2866390</wp:posOffset>
            </wp:positionH>
            <wp:positionV relativeFrom="paragraph">
              <wp:posOffset>0</wp:posOffset>
            </wp:positionV>
            <wp:extent cx="1522095" cy="619125"/>
            <wp:effectExtent b="0" l="0" r="0" t="0"/>
            <wp:wrapSquare wrapText="bothSides" distB="0" distT="0" distL="114300" distR="114300"/>
            <wp:docPr descr="A picture containing drawing&#10;&#10;Description automatically generated" id="1961910032" name="image3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t xml:space="preserve">Overview of Objectives – Year 2</w:t>
      </w:r>
    </w:p>
    <w:p w:rsidR="00000000" w:rsidDel="00000000" w:rsidP="00000000" w:rsidRDefault="00000000" w:rsidRPr="00000000" w14:paraId="000000E3">
      <w:pPr>
        <w:spacing w:after="0" w:line="240" w:lineRule="auto"/>
        <w:jc w:val="center"/>
        <w:rPr>
          <w:b w:val="1"/>
          <w:bCs w:val="1"/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00000000002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gridCol w:w="585"/>
        <w:gridCol w:w="586"/>
        <w:gridCol w:w="586"/>
        <w:gridCol w:w="586"/>
        <w:gridCol w:w="586"/>
        <w:gridCol w:w="586"/>
        <w:tblGridChange w:id="0">
          <w:tblGrid>
            <w:gridCol w:w="6941"/>
            <w:gridCol w:w="585"/>
            <w:gridCol w:w="586"/>
            <w:gridCol w:w="586"/>
            <w:gridCol w:w="586"/>
            <w:gridCol w:w="586"/>
            <w:gridCol w:w="58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3cccc" w:val="clear"/>
            <w:vAlign w:val="bottom"/>
          </w:tcPr>
          <w:p w:rsidR="00000000" w:rsidDel="00000000" w:rsidP="00000000" w:rsidRDefault="00000000" w:rsidRPr="00000000" w14:paraId="000000E4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Reading skills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Ongoing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to, discuss and express views about a wide range of contemporary and classic poetry, stories and non-fiction at a level beyond that at which they can read independently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Become increasingly familiar with and retell a wider range of stories, fairy stories and traditional tales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discussion about books, poems and other works that are read to them and those that they can read for themselves, taking turns and listening to what others say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and discuss their understanding of books, poems and other material, both those that they listen to and those that they read for themselves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simple recurring literary language in stories and poetry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Draw on what they already know or on background information and vocabulary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that the text makes sense to them as they read and correct inaccurate reading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simple recurring literary language in stories and poetry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Core skills: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 what might happen on the basis of what has been read so far (1e)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 and clarify the meaning of words, linking new meanings to known vocabulary (1a)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 sequence of events in books and how items of information are related (1c)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Answer and ask questions (1b)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inferences on the basis of what is being said and done (1d)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their favourite words and phrases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Introduce non-fiction books that are structured in different ways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color w:val="00206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leader="none" w:pos="709"/>
        </w:tabs>
        <w:ind w:left="709" w:right="781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These skills are covered through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 Poetry units:</w:t>
      </w:r>
      <w:r w:rsidDel="00000000" w:rsidR="00000000" w:rsidRPr="00000000">
        <w:rPr>
          <w:rtl w:val="0"/>
        </w:rPr>
      </w:r>
    </w:p>
    <w:tbl>
      <w:tblPr>
        <w:tblStyle w:val="Table4"/>
        <w:tblW w:w="6941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6" w:val="single"/>
          <w:insideV w:color="002060" w:space="0" w:sz="6" w:val="single"/>
        </w:tblBorders>
        <w:tblLayout w:type="fixed"/>
        <w:tblLook w:val="0400"/>
      </w:tblPr>
      <w:tblGrid>
        <w:gridCol w:w="6941"/>
        <w:tblGridChange w:id="0">
          <w:tblGrid>
            <w:gridCol w:w="6941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"/>
              </w:tabs>
              <w:spacing w:after="160" w:before="0" w:line="259" w:lineRule="auto"/>
              <w:ind w:left="177" w:right="781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simple recurring literary language in poetry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"/>
              </w:tabs>
              <w:spacing w:after="0" w:before="0" w:line="240" w:lineRule="auto"/>
              <w:ind w:left="177" w:right="0" w:hanging="35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Continue to build up a repertoire of poems learnt by heart, appreciating these and reciting some, with appropriate intonation to make the meaning clear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tabs>
          <w:tab w:val="left" w:leader="none" w:pos="709"/>
        </w:tabs>
        <w:spacing w:after="0" w:line="240" w:lineRule="auto"/>
        <w:ind w:left="709" w:right="782" w:firstLine="0"/>
        <w:rPr>
          <w:i w:val="1"/>
          <w:iCs w:val="1"/>
          <w:color w:val="002060"/>
        </w:rPr>
        <w:sectPr>
          <w:type w:val="nextPage"/>
          <w:pgSz w:h="16838" w:w="11906" w:orient="portrait"/>
          <w:pgMar w:bottom="1440" w:top="1440" w:left="238" w:right="244" w:header="624" w:footer="301"/>
          <w:titlePg w:val="1"/>
        </w:sectPr>
      </w:pPr>
      <w:r w:rsidDel="00000000" w:rsidR="00000000" w:rsidRPr="00000000">
        <w:rPr>
          <w:i w:val="1"/>
          <w:iCs w:val="1"/>
          <w:color w:val="002060"/>
          <w:rtl w:val="0"/>
        </w:rPr>
        <w:t xml:space="preserve">*Please note that information in brackets shows where the national curriculum statements link specifically to the end of key stage content domain.</w:t>
      </w:r>
    </w:p>
    <w:p w:rsidR="00000000" w:rsidDel="00000000" w:rsidP="00000000" w:rsidRDefault="00000000" w:rsidRPr="00000000" w14:paraId="0000013E">
      <w:pPr>
        <w:tabs>
          <w:tab w:val="left" w:leader="none" w:pos="709"/>
        </w:tabs>
        <w:spacing w:after="0" w:line="240" w:lineRule="auto"/>
        <w:ind w:left="709" w:right="782" w:firstLine="0"/>
        <w:rPr>
          <w:b w:val="1"/>
          <w:bCs w:val="1"/>
          <w:color w:val="00206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Year 3 Texts and Outcomes</w:t>
      </w:r>
      <w:r w:rsidDel="00000000" w:rsidR="00000000" w:rsidRPr="00000000">
        <w:rPr>
          <w:rtl w:val="0"/>
        </w:rPr>
      </w:r>
    </w:p>
    <w:tbl>
      <w:tblPr>
        <w:tblStyle w:val="Table5"/>
        <w:tblW w:w="15622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8"/>
        <w:gridCol w:w="2518"/>
        <w:gridCol w:w="2520"/>
        <w:gridCol w:w="2519"/>
        <w:gridCol w:w="2518"/>
        <w:gridCol w:w="2519"/>
        <w:gridCol w:w="2520"/>
        <w:tblGridChange w:id="0">
          <w:tblGrid>
            <w:gridCol w:w="508"/>
            <w:gridCol w:w="2518"/>
            <w:gridCol w:w="2520"/>
            <w:gridCol w:w="2519"/>
            <w:gridCol w:w="2518"/>
            <w:gridCol w:w="2519"/>
            <w:gridCol w:w="25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Set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Windrush Story by The Literacy Company</w:t>
            </w:r>
          </w:p>
          <w:p w:rsidR="00000000" w:rsidDel="00000000" w:rsidP="00000000" w:rsidRDefault="00000000" w:rsidRPr="00000000" w14:paraId="00000149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-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Ice Palace by Robert Swindells</w:t>
            </w:r>
          </w:p>
          <w:p w:rsidR="00000000" w:rsidDel="00000000" w:rsidP="00000000" w:rsidRDefault="00000000" w:rsidRPr="00000000" w14:paraId="0000014B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adventure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4C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The Iron Man by Ted Hughes, The Iron Giant (film, 1999)</w:t>
            </w:r>
          </w:p>
          <w:p w:rsidR="00000000" w:rsidDel="00000000" w:rsidP="00000000" w:rsidRDefault="00000000" w:rsidRPr="00000000" w14:paraId="0000014D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Fiction: fantasy</w:t>
            </w:r>
          </w:p>
          <w:p w:rsidR="00000000" w:rsidDel="00000000" w:rsidP="00000000" w:rsidRDefault="00000000" w:rsidRPr="00000000" w14:paraId="0000014E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This Morning I Met a Whale by Michael Morpurgo, Why Would Anyone Hurt a Whale? By The Literacy Company</w:t>
            </w:r>
          </w:p>
          <w:p w:rsidR="00000000" w:rsidDel="00000000" w:rsidP="00000000" w:rsidRDefault="00000000" w:rsidRPr="00000000" w14:paraId="00000150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adventure, 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Amazing Rivers by Julie Vosburgh Agnone</w:t>
            </w:r>
          </w:p>
          <w:p w:rsidR="00000000" w:rsidDel="00000000" w:rsidP="00000000" w:rsidRDefault="00000000" w:rsidRPr="00000000" w14:paraId="00000152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-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Egyptian Cinderella by Shirley Climo, Wonderful Things by The Literacy Company</w:t>
            </w:r>
          </w:p>
          <w:p w:rsidR="00000000" w:rsidDel="00000000" w:rsidP="00000000" w:rsidRDefault="00000000" w:rsidRPr="00000000" w14:paraId="00000154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Recount, Fiction: historical/traditional tale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Set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9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5C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Keys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165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themes and conventions in a wide range of books</w:t>
            </w:r>
          </w:p>
          <w:p w:rsidR="00000000" w:rsidDel="00000000" w:rsidP="00000000" w:rsidRDefault="00000000" w:rsidRPr="00000000" w14:paraId="0000016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main ideas drawn from more than one paragraph and summarise</w:t>
            </w:r>
          </w:p>
          <w:p w:rsidR="00000000" w:rsidDel="00000000" w:rsidP="00000000" w:rsidRDefault="00000000" w:rsidRPr="00000000" w14:paraId="00000167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169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words and phrases that capture the reader’s interest and imagination</w:t>
            </w:r>
          </w:p>
          <w:p w:rsidR="00000000" w:rsidDel="00000000" w:rsidP="00000000" w:rsidRDefault="00000000" w:rsidRPr="00000000" w14:paraId="0000016A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Ask questions to improve understanding</w:t>
            </w:r>
          </w:p>
          <w:p w:rsidR="00000000" w:rsidDel="00000000" w:rsidP="00000000" w:rsidRDefault="00000000" w:rsidRPr="00000000" w14:paraId="0000016B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C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16D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dentify themes and conventions in a wide range of books</w:t>
            </w:r>
          </w:p>
          <w:p w:rsidR="00000000" w:rsidDel="00000000" w:rsidP="00000000" w:rsidRDefault="00000000" w:rsidRPr="00000000" w14:paraId="0000016E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Discuss words and phrases that capture the reader’s interest and imagination</w:t>
            </w:r>
          </w:p>
          <w:p w:rsidR="00000000" w:rsidDel="00000000" w:rsidP="00000000" w:rsidRDefault="00000000" w:rsidRPr="00000000" w14:paraId="0000016F">
            <w:pPr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Draw inferences (inferring characters’ feelings, thoughts and motives from their actions); justify with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0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 </w:t>
            </w:r>
          </w:p>
          <w:p w:rsidR="00000000" w:rsidDel="00000000" w:rsidP="00000000" w:rsidRDefault="00000000" w:rsidRPr="00000000" w14:paraId="00000171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words and phrases that capture the reader’s interest and imagination</w:t>
            </w:r>
          </w:p>
          <w:p w:rsidR="00000000" w:rsidDel="00000000" w:rsidP="00000000" w:rsidRDefault="00000000" w:rsidRPr="00000000" w14:paraId="00000172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Ask questions to improve understanding</w:t>
            </w:r>
          </w:p>
          <w:p w:rsidR="00000000" w:rsidDel="00000000" w:rsidP="00000000" w:rsidRDefault="00000000" w:rsidRPr="00000000" w14:paraId="00000173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175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Use dictionaries to check the meaning of words that they have read</w:t>
            </w:r>
          </w:p>
          <w:p w:rsidR="00000000" w:rsidDel="00000000" w:rsidP="00000000" w:rsidRDefault="00000000" w:rsidRPr="00000000" w14:paraId="0000017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</w:t>
            </w:r>
          </w:p>
          <w:p w:rsidR="00000000" w:rsidDel="00000000" w:rsidP="00000000" w:rsidRDefault="00000000" w:rsidRPr="00000000" w14:paraId="00000177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Retrieve and record information from non-fiction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8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179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Use dictionaries to check the meaning of words that they have read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main ideas drawn from more than one paragraph and summarise</w:t>
            </w:r>
          </w:p>
          <w:p w:rsidR="00000000" w:rsidDel="00000000" w:rsidP="00000000" w:rsidRDefault="00000000" w:rsidRPr="00000000" w14:paraId="0000017B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Retrieve and record information from non-fiction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>
          <w:b w:val="1"/>
          <w:bCs w:val="1"/>
          <w:color w:val="002060"/>
          <w:sz w:val="24"/>
          <w:szCs w:val="24"/>
        </w:rPr>
        <w:sectPr>
          <w:type w:val="nextPage"/>
          <w:pgSz w:h="11906" w:w="16838" w:orient="landscape"/>
          <w:pgMar w:bottom="244" w:top="238" w:left="1440" w:right="1440" w:header="624" w:footer="30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</w:rPr>
        <w:drawing>
          <wp:inline distB="0" distT="0" distL="0" distR="0">
            <wp:extent cx="1522095" cy="619125"/>
            <wp:effectExtent b="0" l="0" r="0" t="0"/>
            <wp:docPr descr="A picture containing drawing&#10;&#10;Description automatically generated" id="1961910036" name="image3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t xml:space="preserve">Overview of Objectives – Year 3</w:t>
      </w:r>
    </w:p>
    <w:p w:rsidR="00000000" w:rsidDel="00000000" w:rsidP="00000000" w:rsidRDefault="00000000" w:rsidRPr="00000000" w14:paraId="0000017F">
      <w:pPr>
        <w:spacing w:after="0" w:line="240" w:lineRule="auto"/>
        <w:jc w:val="center"/>
        <w:rPr>
          <w:color w:val="00206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56.000000000002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gridCol w:w="585"/>
        <w:gridCol w:w="586"/>
        <w:gridCol w:w="586"/>
        <w:gridCol w:w="586"/>
        <w:gridCol w:w="586"/>
        <w:gridCol w:w="586"/>
        <w:tblGridChange w:id="0">
          <w:tblGrid>
            <w:gridCol w:w="6941"/>
            <w:gridCol w:w="585"/>
            <w:gridCol w:w="586"/>
            <w:gridCol w:w="586"/>
            <w:gridCol w:w="586"/>
            <w:gridCol w:w="586"/>
            <w:gridCol w:w="58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3cccc" w:val="clear"/>
            <w:vAlign w:val="bottom"/>
          </w:tcPr>
          <w:p w:rsidR="00000000" w:rsidDel="00000000" w:rsidP="00000000" w:rsidRDefault="00000000" w:rsidRPr="00000000" w14:paraId="00000180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Reading skills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Ongoing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to and discuss a wide range of fiction, poetry, plays, non-fiction and reference books or textbooks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books that are structured in different ways and read for a range of purposes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 their familiarity with a wide range of books, including fairy stories, myths and legends, and retelling some of these orally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that the text makes sense to them and discuss their understanding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discussion about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Core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 what might happen from details stated and implied (2e)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meaning of words in context (2a)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 and record information (2b)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Use dictionaries to check the meaning of words that they have read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themes and conventions in a wide range of books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F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words and phrases that capture the reader’s interest and imagination(2g)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Ask questions to improve understanding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(2d)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main ideas drawn from more than one paragraph and summarise</w:t>
            </w:r>
          </w:p>
          <w:p w:rsidR="00000000" w:rsidDel="00000000" w:rsidP="00000000" w:rsidRDefault="00000000" w:rsidRPr="00000000" w14:paraId="000001D5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 (2c)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(2f)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 and record information from non-fiction (2b)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</w:tbl>
    <w:p w:rsidR="00000000" w:rsidDel="00000000" w:rsidP="00000000" w:rsidRDefault="00000000" w:rsidRPr="00000000" w14:paraId="000001EA">
      <w:pPr>
        <w:jc w:val="center"/>
        <w:rPr>
          <w:b w:val="1"/>
          <w:bCs w:val="1"/>
          <w:color w:val="00206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709" w:right="781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These skills are covered through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 Poetry units:</w:t>
      </w:r>
      <w:r w:rsidDel="00000000" w:rsidR="00000000" w:rsidRPr="00000000">
        <w:rPr>
          <w:rtl w:val="0"/>
        </w:rPr>
      </w:r>
    </w:p>
    <w:tbl>
      <w:tblPr>
        <w:tblStyle w:val="Table7"/>
        <w:tblW w:w="6941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tblGridChange w:id="0">
          <w:tblGrid>
            <w:gridCol w:w="69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ind w:left="177" w:right="781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Prepare poems and plays to read aloud and perform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781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some different forms of poetry</w:t>
            </w:r>
          </w:p>
        </w:tc>
      </w:tr>
    </w:tbl>
    <w:p w:rsidR="00000000" w:rsidDel="00000000" w:rsidP="00000000" w:rsidRDefault="00000000" w:rsidRPr="00000000" w14:paraId="000001EE">
      <w:pPr>
        <w:spacing w:after="0" w:lineRule="auto"/>
        <w:ind w:left="680" w:right="782" w:firstLine="0"/>
        <w:rPr>
          <w:color w:val="002060"/>
          <w:sz w:val="16"/>
          <w:szCs w:val="16"/>
        </w:rPr>
        <w:sectPr>
          <w:type w:val="nextPage"/>
          <w:pgSz w:h="16838" w:w="11906" w:orient="portrait"/>
          <w:pgMar w:bottom="1440" w:top="1440" w:left="238" w:right="244" w:header="624" w:footer="301"/>
          <w:titlePg w:val="1"/>
        </w:sectPr>
      </w:pPr>
      <w:r w:rsidDel="00000000" w:rsidR="00000000" w:rsidRPr="00000000">
        <w:rPr>
          <w:i w:val="1"/>
          <w:iCs w:val="1"/>
          <w:color w:val="002060"/>
          <w:rtl w:val="0"/>
        </w:rPr>
        <w:t xml:space="preserve">*Please note that information in brackets shows where the national curriculum statements link specifically to the end of key stage content domain.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Year 4 Texts and Outcomes</w:t>
      </w:r>
    </w:p>
    <w:tbl>
      <w:tblPr>
        <w:tblStyle w:val="Table8"/>
        <w:tblW w:w="15630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10"/>
        <w:gridCol w:w="2520"/>
        <w:gridCol w:w="2520"/>
        <w:gridCol w:w="2520"/>
        <w:gridCol w:w="2580"/>
        <w:gridCol w:w="2460"/>
        <w:gridCol w:w="2520"/>
        <w:tblGridChange w:id="0">
          <w:tblGrid>
            <w:gridCol w:w="510"/>
            <w:gridCol w:w="2520"/>
            <w:gridCol w:w="2520"/>
            <w:gridCol w:w="2520"/>
            <w:gridCol w:w="2580"/>
            <w:gridCol w:w="2460"/>
            <w:gridCol w:w="25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1F1">
            <w:pPr>
              <w:jc w:val="center"/>
              <w:rPr>
                <w:b w:val="1"/>
                <w:bCs w:val="1"/>
                <w:color w:val="00206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Set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9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Ariki and the Island of Wonders by Nicola Davies</w:t>
            </w:r>
          </w:p>
          <w:p w:rsidR="00000000" w:rsidDel="00000000" w:rsidP="00000000" w:rsidRDefault="00000000" w:rsidRPr="00000000" w14:paraId="000001FA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Fiction: adventure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A World Full of Animal Stories: 50 Folk Tales and Legends by Angela McAllister</w:t>
            </w:r>
          </w:p>
          <w:p w:rsidR="00000000" w:rsidDel="00000000" w:rsidP="00000000" w:rsidRDefault="00000000" w:rsidRPr="00000000" w14:paraId="00000201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Fiction: traditional tales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2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Fantastic Forests by The Literacy Company</w:t>
            </w:r>
          </w:p>
          <w:p w:rsidR="00000000" w:rsidDel="00000000" w:rsidP="00000000" w:rsidRDefault="00000000" w:rsidRPr="00000000" w14:paraId="00000203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Non-fiction: Recount, Information, Instructions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4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Greek Myths by Jean Menzies</w:t>
            </w:r>
          </w:p>
          <w:p w:rsidR="00000000" w:rsidDel="00000000" w:rsidP="00000000" w:rsidRDefault="00000000" w:rsidRPr="00000000" w14:paraId="00000205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myths</w:t>
            </w:r>
          </w:p>
          <w:p w:rsidR="00000000" w:rsidDel="00000000" w:rsidP="00000000" w:rsidRDefault="00000000" w:rsidRPr="00000000" w14:paraId="00000206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7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Fantastically Great Women who Saved the Planet by Kate Pankhurst, Plastic Pollution by The Literacy Company</w:t>
            </w:r>
          </w:p>
          <w:p w:rsidR="00000000" w:rsidDel="00000000" w:rsidP="00000000" w:rsidRDefault="00000000" w:rsidRPr="00000000" w14:paraId="00000209">
            <w:pPr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Recount: biography,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A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aLBA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B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A Stage Full of Shakespeare Stories by Angela McAllister </w:t>
            </w:r>
          </w:p>
          <w:p w:rsidR="00000000" w:rsidDel="00000000" w:rsidP="00000000" w:rsidRDefault="00000000" w:rsidRPr="00000000" w14:paraId="0000020C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 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0D">
            <w:pPr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Mastery Keys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5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17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Discuss words and phrases that capture the reader’s interest and imagination</w:t>
            </w:r>
          </w:p>
          <w:p w:rsidR="00000000" w:rsidDel="00000000" w:rsidP="00000000" w:rsidRDefault="00000000" w:rsidRPr="00000000" w14:paraId="00000218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219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Ask questions to improve understanding </w:t>
            </w:r>
          </w:p>
          <w:p w:rsidR="00000000" w:rsidDel="00000000" w:rsidP="00000000" w:rsidRDefault="00000000" w:rsidRPr="00000000" w14:paraId="00000220">
            <w:pPr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Draw inferences (inferring characters’ feelings, thoughts and motives from their actions); justify with evidence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1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22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Use dictionaries to check the meaning of words that they have read</w:t>
            </w:r>
          </w:p>
          <w:p w:rsidR="00000000" w:rsidDel="00000000" w:rsidP="00000000" w:rsidRDefault="00000000" w:rsidRPr="00000000" w14:paraId="00000223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Identify how language, structure and presentation contribute to meaning </w:t>
            </w:r>
          </w:p>
          <w:p w:rsidR="00000000" w:rsidDel="00000000" w:rsidP="00000000" w:rsidRDefault="00000000" w:rsidRPr="00000000" w14:paraId="00000224">
            <w:pPr>
              <w:spacing w:after="120" w:lineRule="auto"/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Retrieve and record information from non-fiction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5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2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words and phrases that capture the reader’s interest and imagination</w:t>
            </w:r>
          </w:p>
          <w:p w:rsidR="00000000" w:rsidDel="00000000" w:rsidP="00000000" w:rsidRDefault="00000000" w:rsidRPr="00000000" w14:paraId="00000228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229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main ideas drawn from more than one paragraph and summarise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A">
            <w:pPr>
              <w:spacing w:after="12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Mastery focus: </w:t>
            </w:r>
          </w:p>
          <w:p w:rsidR="00000000" w:rsidDel="00000000" w:rsidP="00000000" w:rsidRDefault="00000000" w:rsidRPr="00000000" w14:paraId="0000022B">
            <w:pPr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Identify themes and conventions in a wide range of books</w:t>
            </w:r>
          </w:p>
          <w:p w:rsidR="00000000" w:rsidDel="00000000" w:rsidP="00000000" w:rsidRDefault="00000000" w:rsidRPr="00000000" w14:paraId="0000022D">
            <w:pPr>
              <w:spacing w:after="12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Identify main ideas drawn from more than one paragraph and summarise</w:t>
            </w:r>
          </w:p>
          <w:p w:rsidR="00000000" w:rsidDel="00000000" w:rsidP="00000000" w:rsidRDefault="00000000" w:rsidRPr="00000000" w14:paraId="0000022E">
            <w:pPr>
              <w:rPr>
                <w:b w:val="1"/>
                <w:bCs w:val="1"/>
                <w:color w:val="ff0000"/>
                <w:highlight w:val="yellow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Identify how language, structure and presentation contribute to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230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232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Use dictionaries to check the meaning of words that they have read</w:t>
            </w:r>
          </w:p>
          <w:p w:rsidR="00000000" w:rsidDel="00000000" w:rsidP="00000000" w:rsidRDefault="00000000" w:rsidRPr="00000000" w14:paraId="00000233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Ask questions to improve understanding</w:t>
            </w:r>
          </w:p>
          <w:p w:rsidR="00000000" w:rsidDel="00000000" w:rsidP="00000000" w:rsidRDefault="00000000" w:rsidRPr="00000000" w14:paraId="00000234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Retrieve and record information from non-fiction</w:t>
            </w:r>
          </w:p>
          <w:p w:rsidR="00000000" w:rsidDel="00000000" w:rsidP="00000000" w:rsidRDefault="00000000" w:rsidRPr="00000000" w14:paraId="00000235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tabs>
          <w:tab w:val="left" w:leader="none" w:pos="709"/>
        </w:tabs>
        <w:spacing w:after="0" w:line="240" w:lineRule="auto"/>
        <w:ind w:right="782"/>
        <w:rPr>
          <w:b w:val="1"/>
          <w:bCs w:val="1"/>
          <w:color w:val="002060"/>
          <w:sz w:val="36"/>
          <w:szCs w:val="36"/>
        </w:rPr>
        <w:sectPr>
          <w:type w:val="nextPage"/>
          <w:pgSz w:h="11906" w:w="16838" w:orient="landscape"/>
          <w:pgMar w:bottom="244" w:top="238" w:left="1440" w:right="1440" w:header="624" w:footer="3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</w:rPr>
        <w:drawing>
          <wp:inline distB="0" distT="0" distL="0" distR="0">
            <wp:extent cx="1522095" cy="619125"/>
            <wp:effectExtent b="0" l="0" r="0" t="0"/>
            <wp:docPr descr="A picture containing drawing&#10;&#10;Description automatically generated" id="1961910035" name="image3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t xml:space="preserve">Overview of Objectives – Year 4</w:t>
      </w:r>
    </w:p>
    <w:p w:rsidR="00000000" w:rsidDel="00000000" w:rsidP="00000000" w:rsidRDefault="00000000" w:rsidRPr="00000000" w14:paraId="00000239">
      <w:pPr>
        <w:spacing w:after="0" w:line="240" w:lineRule="auto"/>
        <w:jc w:val="center"/>
        <w:rPr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00000000002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gridCol w:w="585"/>
        <w:gridCol w:w="586"/>
        <w:gridCol w:w="586"/>
        <w:gridCol w:w="586"/>
        <w:gridCol w:w="586"/>
        <w:gridCol w:w="586"/>
        <w:tblGridChange w:id="0">
          <w:tblGrid>
            <w:gridCol w:w="6941"/>
            <w:gridCol w:w="585"/>
            <w:gridCol w:w="586"/>
            <w:gridCol w:w="586"/>
            <w:gridCol w:w="586"/>
            <w:gridCol w:w="586"/>
            <w:gridCol w:w="58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3cccc" w:val="clear"/>
            <w:vAlign w:val="bottom"/>
          </w:tcPr>
          <w:p w:rsidR="00000000" w:rsidDel="00000000" w:rsidP="00000000" w:rsidRDefault="00000000" w:rsidRPr="00000000" w14:paraId="0000023A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Reading skills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242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Ongoing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to and discuss a wide range of fiction, poetry, plays, non-fiction and reference books or textbooks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books that are structured in different ways and read for a range of purposes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 their familiarity with a wide range of books, including fairy stories, myths and legends, and retelling some of these orally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that the text makes sense to them and discuss their understanding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discussion about books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254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Core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 what might happen from details stated and implied (2e)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meaning of words in context (2a)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 and record information (2b)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264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B">
            <w:pPr>
              <w:rPr>
                <w:color w:val="00206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color w:val="002060"/>
                <w:rtl w:val="0"/>
              </w:rPr>
              <w:t xml:space="preserve">Use dictionaries to check the meaning of words that they have read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themes and conventions in a wide range of books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Discuss words and phrases that capture the reader’s interest and imagination (2g)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Ask questions to improve understanding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(2d)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main ideas drawn from more than one paragraph and summarise</w:t>
            </w:r>
          </w:p>
          <w:p w:rsidR="00000000" w:rsidDel="00000000" w:rsidP="00000000" w:rsidRDefault="00000000" w:rsidRPr="00000000" w14:paraId="0000028F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(2c)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(2f)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 and record information from non-fiction (2b)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</w:tbl>
    <w:p w:rsidR="00000000" w:rsidDel="00000000" w:rsidP="00000000" w:rsidRDefault="00000000" w:rsidRPr="00000000" w14:paraId="000002A4">
      <w:pPr>
        <w:spacing w:after="0" w:line="240" w:lineRule="auto"/>
        <w:jc w:val="center"/>
        <w:rPr>
          <w:b w:val="1"/>
          <w:bCs w:val="1"/>
          <w:color w:val="00206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ind w:left="709" w:right="781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These skills are covered through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 Poetry units:</w:t>
      </w:r>
      <w:r w:rsidDel="00000000" w:rsidR="00000000" w:rsidRPr="00000000">
        <w:rPr>
          <w:rtl w:val="0"/>
        </w:rPr>
      </w:r>
    </w:p>
    <w:tbl>
      <w:tblPr>
        <w:tblStyle w:val="Table10"/>
        <w:tblW w:w="6941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tblGridChange w:id="0">
          <w:tblGrid>
            <w:gridCol w:w="69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ind w:left="177" w:right="781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Prepare poems and plays to read aloud and perform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" w:right="781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some different forms of poetry</w:t>
            </w:r>
          </w:p>
        </w:tc>
      </w:tr>
    </w:tbl>
    <w:p w:rsidR="00000000" w:rsidDel="00000000" w:rsidP="00000000" w:rsidRDefault="00000000" w:rsidRPr="00000000" w14:paraId="000002A8">
      <w:pPr>
        <w:spacing w:after="0" w:line="240" w:lineRule="auto"/>
        <w:ind w:left="709" w:right="782" w:firstLine="0"/>
        <w:rPr>
          <w:i w:val="1"/>
          <w:iCs w:val="1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ind w:left="709" w:right="782" w:firstLine="0"/>
        <w:rPr>
          <w:i w:val="1"/>
          <w:iCs w:val="1"/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="240" w:lineRule="auto"/>
        <w:ind w:left="709" w:right="782" w:firstLine="0"/>
        <w:rPr>
          <w:i w:val="1"/>
          <w:iCs w:val="1"/>
          <w:color w:val="002060"/>
        </w:rPr>
        <w:sectPr>
          <w:type w:val="nextPage"/>
          <w:pgSz w:h="16838" w:w="11906" w:orient="portrait"/>
          <w:pgMar w:bottom="1440" w:top="1440" w:left="238" w:right="244" w:header="624" w:footer="301"/>
          <w:titlePg w:val="1"/>
        </w:sectPr>
      </w:pPr>
      <w:r w:rsidDel="00000000" w:rsidR="00000000" w:rsidRPr="00000000">
        <w:rPr>
          <w:i w:val="1"/>
          <w:iCs w:val="1"/>
          <w:color w:val="002060"/>
          <w:rtl w:val="0"/>
        </w:rPr>
        <w:t xml:space="preserve">*Please note that information in brackets shows where the national curriculum statements link specifically to the end of key stage content domain.</w:t>
      </w:r>
    </w:p>
    <w:p w:rsidR="00000000" w:rsidDel="00000000" w:rsidP="00000000" w:rsidRDefault="00000000" w:rsidRPr="00000000" w14:paraId="000002AB">
      <w:pPr>
        <w:spacing w:after="0" w:line="240" w:lineRule="auto"/>
        <w:ind w:left="709" w:right="782" w:firstLine="0"/>
        <w:rPr>
          <w:color w:val="00206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40" w:lineRule="auto"/>
        <w:ind w:right="782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Year 5 Texts and Outcomes</w:t>
      </w:r>
    </w:p>
    <w:tbl>
      <w:tblPr>
        <w:tblStyle w:val="Table11"/>
        <w:tblW w:w="15622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8"/>
        <w:gridCol w:w="2518"/>
        <w:gridCol w:w="2520"/>
        <w:gridCol w:w="2519"/>
        <w:gridCol w:w="2518"/>
        <w:gridCol w:w="2519"/>
        <w:gridCol w:w="2520"/>
        <w:tblGridChange w:id="0">
          <w:tblGrid>
            <w:gridCol w:w="508"/>
            <w:gridCol w:w="2518"/>
            <w:gridCol w:w="2520"/>
            <w:gridCol w:w="2519"/>
            <w:gridCol w:w="2518"/>
            <w:gridCol w:w="2519"/>
            <w:gridCol w:w="25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Set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5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Good Night Stories for Rebel Girls by Elena Favilli and Francesco Cavallo</w:t>
            </w:r>
          </w:p>
          <w:p w:rsidR="00000000" w:rsidDel="00000000" w:rsidP="00000000" w:rsidRDefault="00000000" w:rsidRPr="00000000" w14:paraId="000002B6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Biography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7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Hansel and Gretel by Neil Gaiman</w:t>
            </w:r>
          </w:p>
          <w:p w:rsidR="00000000" w:rsidDel="00000000" w:rsidP="00000000" w:rsidRDefault="00000000" w:rsidRPr="00000000" w14:paraId="000002B8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traditional tale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9">
            <w:pPr>
              <w:rPr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Odd and the Frost Giants by Neil Gaiman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myths and legends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B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Exploring Space by The Literacy Company, Planet Unknown by Shawn Wang (2016 film)</w:t>
            </w:r>
          </w:p>
          <w:p w:rsidR="00000000" w:rsidDel="00000000" w:rsidP="00000000" w:rsidRDefault="00000000" w:rsidRPr="00000000" w14:paraId="000002BC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Information, Film</w:t>
            </w:r>
          </w:p>
          <w:p w:rsidR="00000000" w:rsidDel="00000000" w:rsidP="00000000" w:rsidRDefault="00000000" w:rsidRPr="00000000" w14:paraId="000002BD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BE">
            <w:pPr>
              <w:rPr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The Last Wild by Piers Torday, Pollution by The Literacy Company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contemporary, Recount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C0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Bold and Brave Women from Shakespeare by Shakespeare Birthplace Trust</w:t>
            </w:r>
          </w:p>
          <w:p w:rsidR="00000000" w:rsidDel="00000000" w:rsidP="00000000" w:rsidRDefault="00000000" w:rsidRPr="00000000" w14:paraId="000002C1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 </w:t>
            </w:r>
          </w:p>
        </w:tc>
      </w:tr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2C2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7030a0"/>
                <w:rtl w:val="0"/>
              </w:rPr>
              <w:t xml:space="preserve">Set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2C9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Keys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D0">
            <w:pPr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1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D2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2D3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</w:t>
            </w:r>
          </w:p>
          <w:p w:rsidR="00000000" w:rsidDel="00000000" w:rsidP="00000000" w:rsidRDefault="00000000" w:rsidRPr="00000000" w14:paraId="000002D4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5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D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</w:p>
          <w:p w:rsidR="00000000" w:rsidDel="00000000" w:rsidP="00000000" w:rsidRDefault="00000000" w:rsidRPr="00000000" w14:paraId="000002D7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</w:t>
            </w:r>
          </w:p>
          <w:p w:rsidR="00000000" w:rsidDel="00000000" w:rsidP="00000000" w:rsidRDefault="00000000" w:rsidRPr="00000000" w14:paraId="000002D8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 from more than one paragraph, identifying key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9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2DA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</w:t>
            </w:r>
          </w:p>
          <w:p w:rsidR="00000000" w:rsidDel="00000000" w:rsidP="00000000" w:rsidRDefault="00000000" w:rsidRPr="00000000" w14:paraId="000002DB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DC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 </w:t>
            </w:r>
          </w:p>
          <w:p w:rsidR="00000000" w:rsidDel="00000000" w:rsidP="00000000" w:rsidRDefault="00000000" w:rsidRPr="00000000" w14:paraId="000002DD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 from more than one paragraph, identifying key details</w:t>
            </w:r>
          </w:p>
          <w:p w:rsidR="00000000" w:rsidDel="00000000" w:rsidP="00000000" w:rsidRDefault="00000000" w:rsidRPr="00000000" w14:paraId="000002DE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Distinguish between fact and opinion</w:t>
            </w:r>
          </w:p>
          <w:p w:rsidR="00000000" w:rsidDel="00000000" w:rsidP="00000000" w:rsidRDefault="00000000" w:rsidRPr="00000000" w14:paraId="000002DF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0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2E1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2E2">
            <w:pPr>
              <w:rPr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E3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2E4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</w:p>
          <w:p w:rsidR="00000000" w:rsidDel="00000000" w:rsidP="00000000" w:rsidRDefault="00000000" w:rsidRPr="00000000" w14:paraId="000002E5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2E6">
            <w:pPr>
              <w:rPr>
                <w:b w:val="1"/>
                <w:bCs w:val="1"/>
                <w:color w:val="002060"/>
                <w:highlight w:val="yellow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7">
      <w:pPr>
        <w:spacing w:after="0" w:line="240" w:lineRule="auto"/>
        <w:ind w:right="782"/>
        <w:rPr>
          <w:b w:val="1"/>
          <w:bCs w:val="1"/>
          <w:color w:val="002060"/>
          <w:sz w:val="24"/>
          <w:szCs w:val="24"/>
        </w:rPr>
        <w:sectPr>
          <w:type w:val="nextPage"/>
          <w:pgSz w:h="11906" w:w="16838" w:orient="landscape"/>
          <w:pgMar w:bottom="244" w:top="238" w:left="1440" w:right="1440" w:header="624" w:footer="3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</w:rPr>
        <w:drawing>
          <wp:inline distB="0" distT="0" distL="0" distR="0">
            <wp:extent cx="1522095" cy="619125"/>
            <wp:effectExtent b="0" l="0" r="0" t="0"/>
            <wp:docPr descr="A picture containing drawing&#10;&#10;Description automatically generated" id="1961910038" name="image3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br w:type="textWrapping"/>
        <w:t xml:space="preserve">Overview of Objectives – Year 5</w:t>
      </w:r>
    </w:p>
    <w:p w:rsidR="00000000" w:rsidDel="00000000" w:rsidP="00000000" w:rsidRDefault="00000000" w:rsidRPr="00000000" w14:paraId="000002E9">
      <w:pPr>
        <w:spacing w:after="0" w:line="240" w:lineRule="auto"/>
        <w:jc w:val="center"/>
        <w:rPr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00000000002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gridCol w:w="585"/>
        <w:gridCol w:w="586"/>
        <w:gridCol w:w="586"/>
        <w:gridCol w:w="586"/>
        <w:gridCol w:w="586"/>
        <w:gridCol w:w="586"/>
        <w:tblGridChange w:id="0">
          <w:tblGrid>
            <w:gridCol w:w="6941"/>
            <w:gridCol w:w="585"/>
            <w:gridCol w:w="586"/>
            <w:gridCol w:w="586"/>
            <w:gridCol w:w="586"/>
            <w:gridCol w:w="586"/>
            <w:gridCol w:w="58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3cccc" w:val="clear"/>
            <w:vAlign w:val="bottom"/>
          </w:tcPr>
          <w:p w:rsidR="00000000" w:rsidDel="00000000" w:rsidP="00000000" w:rsidRDefault="00000000" w:rsidRPr="00000000" w14:paraId="000002EA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Reading skills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2F1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Ongoing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Continue to read and discuss an increasingly wide range of fiction, poetry, plays, non-fiction and reference books or textbooks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books that are structured in different ways and read for a range of purposes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Increase their familiarity with a wide range of books, including myths, legends and traditional stories, modern fiction, fiction from our literary heritage, and books from other cultures and traditions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discussion about books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and discuss understanding of reading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reasoned justifications for views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 books to peers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0cece" w:val="clear"/>
            <w:vAlign w:val="center"/>
          </w:tcPr>
          <w:p w:rsidR="00000000" w:rsidDel="00000000" w:rsidP="00000000" w:rsidRDefault="00000000" w:rsidRPr="00000000" w14:paraId="00000305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Core skills: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 what might happen from details stated and implied (2e)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Explore meaning of words in context (2a)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Retrieve, record and present information (2b)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402" w:right="0" w:hanging="357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questions to improve understanding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316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 (2h)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(2d)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 from more than one paragraph, identifying key details (2c)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(2f)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 (2g)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Distinguish between fact and opinion (2d)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E">
      <w:pPr>
        <w:rPr>
          <w:color w:val="00206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ind w:left="709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These skills are covered through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 Poetry units:</w:t>
      </w:r>
      <w:r w:rsidDel="00000000" w:rsidR="00000000" w:rsidRPr="00000000">
        <w:rPr>
          <w:rtl w:val="0"/>
        </w:rPr>
      </w:r>
    </w:p>
    <w:tbl>
      <w:tblPr>
        <w:tblStyle w:val="Table13"/>
        <w:tblW w:w="6941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tblGridChange w:id="0">
          <w:tblGrid>
            <w:gridCol w:w="69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ind w:left="177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Learn poetry by heart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ind w:left="177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Prepare poems and plays for performance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2">
      <w:pPr>
        <w:spacing w:after="0" w:line="240" w:lineRule="auto"/>
        <w:ind w:left="709" w:right="782" w:firstLine="0"/>
        <w:rPr>
          <w:i w:val="1"/>
          <w:iCs w:val="1"/>
          <w:color w:val="00206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spacing w:after="0" w:line="240" w:lineRule="auto"/>
        <w:ind w:left="709" w:right="782" w:firstLine="0"/>
        <w:rPr>
          <w:i w:val="1"/>
          <w:iCs w:val="1"/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spacing w:after="0" w:line="240" w:lineRule="auto"/>
        <w:ind w:left="709" w:right="782" w:firstLine="0"/>
        <w:rPr>
          <w:color w:val="002060"/>
          <w:sz w:val="8"/>
          <w:szCs w:val="8"/>
        </w:rPr>
        <w:sectPr>
          <w:type w:val="nextPage"/>
          <w:pgSz w:h="16838" w:w="11906" w:orient="portrait"/>
          <w:pgMar w:bottom="993" w:top="1135" w:left="176" w:right="176" w:header="567" w:footer="301"/>
        </w:sectPr>
      </w:pPr>
      <w:r w:rsidDel="00000000" w:rsidR="00000000" w:rsidRPr="00000000">
        <w:rPr>
          <w:i w:val="1"/>
          <w:iCs w:val="1"/>
          <w:color w:val="002060"/>
          <w:rtl w:val="0"/>
        </w:rPr>
        <w:t xml:space="preserve">*Please note that information in brackets shows where the national curriculum statements link specifically to the end of key stage content domain</w:t>
      </w:r>
      <w:r w:rsidDel="00000000" w:rsidR="00000000" w:rsidRPr="00000000">
        <w:rPr>
          <w:color w:val="00206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="240" w:lineRule="auto"/>
        <w:ind w:right="782"/>
        <w:rPr>
          <w:b w:val="1"/>
          <w:bCs w:val="1"/>
          <w:color w:val="00206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Year 6 Texts and Outcomes</w:t>
      </w:r>
    </w:p>
    <w:tbl>
      <w:tblPr>
        <w:tblStyle w:val="Table14"/>
        <w:tblW w:w="15622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508"/>
        <w:gridCol w:w="2518"/>
        <w:gridCol w:w="2520"/>
        <w:gridCol w:w="2519"/>
        <w:gridCol w:w="2518"/>
        <w:gridCol w:w="2519"/>
        <w:gridCol w:w="2520"/>
        <w:tblGridChange w:id="0">
          <w:tblGrid>
            <w:gridCol w:w="508"/>
            <w:gridCol w:w="2518"/>
            <w:gridCol w:w="2520"/>
            <w:gridCol w:w="2519"/>
            <w:gridCol w:w="2518"/>
            <w:gridCol w:w="2519"/>
            <w:gridCol w:w="2520"/>
          </w:tblGrid>
        </w:tblGridChange>
      </w:tblGrid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6699" w:val="clear"/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Spring 2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966ff" w:val="clear"/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Summer 2</w:t>
            </w:r>
          </w:p>
        </w:tc>
      </w:tr>
      <w:tr>
        <w:trPr>
          <w:cantSplit w:val="0"/>
          <w:trHeight w:val="2130" w:hRule="atLeast"/>
          <w:tblHeader w:val="0"/>
        </w:trPr>
        <w:tc>
          <w:tcPr/>
          <w:p w:rsidR="00000000" w:rsidDel="00000000" w:rsidP="00000000" w:rsidRDefault="00000000" w:rsidRPr="00000000" w14:paraId="0000035E">
            <w:pPr>
              <w:jc w:val="center"/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5F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When we were Warriors by Emma Carroll </w:t>
            </w:r>
          </w:p>
          <w:p w:rsidR="00000000" w:rsidDel="00000000" w:rsidP="00000000" w:rsidRDefault="00000000" w:rsidRPr="00000000" w14:paraId="00000360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Poetry, Fiction: historical</w:t>
            </w:r>
          </w:p>
          <w:p w:rsidR="00000000" w:rsidDel="00000000" w:rsidP="00000000" w:rsidRDefault="00000000" w:rsidRPr="00000000" w14:paraId="00000361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2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Into the Jungle by Katherine Rundell (Kindle Edition), Martha’s Suitcase by The Literacy Company</w:t>
            </w:r>
          </w:p>
          <w:p w:rsidR="00000000" w:rsidDel="00000000" w:rsidP="00000000" w:rsidRDefault="00000000" w:rsidRPr="00000000" w14:paraId="00000363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classic, Information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Survivors: Extraordinary Tales from the Wild and Beyond by David Long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 – Information, recount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Goldfish Boy by Lisa Thompson </w:t>
            </w:r>
          </w:p>
          <w:p w:rsidR="00000000" w:rsidDel="00000000" w:rsidP="00000000" w:rsidRDefault="00000000" w:rsidRPr="00000000" w14:paraId="00000368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9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Great Adventurers by Alistair Humphreys</w:t>
            </w:r>
          </w:p>
          <w:p w:rsidR="00000000" w:rsidDel="00000000" w:rsidP="00000000" w:rsidRDefault="00000000" w:rsidRPr="00000000" w14:paraId="0000036A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Information </w:t>
            </w:r>
          </w:p>
          <w:p w:rsidR="00000000" w:rsidDel="00000000" w:rsidP="00000000" w:rsidRDefault="00000000" w:rsidRPr="00000000" w14:paraId="0000036B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C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Sky Chasers by Emma Carroll</w:t>
            </w:r>
          </w:p>
          <w:p w:rsidR="00000000" w:rsidDel="00000000" w:rsidP="00000000" w:rsidRDefault="00000000" w:rsidRPr="00000000" w14:paraId="0000036D">
            <w:pPr>
              <w:rPr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Genre – </w:t>
            </w:r>
            <w:r w:rsidDel="00000000" w:rsidR="00000000" w:rsidRPr="00000000">
              <w:rPr>
                <w:color w:val="002060"/>
                <w:sz w:val="20"/>
                <w:szCs w:val="20"/>
                <w:rtl w:val="0"/>
              </w:rPr>
              <w:t xml:space="preserve">Fiction: adventure</w:t>
            </w:r>
          </w:p>
          <w:p w:rsidR="00000000" w:rsidDel="00000000" w:rsidP="00000000" w:rsidRDefault="00000000" w:rsidRPr="00000000" w14:paraId="0000036E">
            <w:pPr>
              <w:rPr>
                <w:b w:val="1"/>
                <w:bCs w:val="1"/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370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Keys</w:t>
            </w:r>
          </w:p>
        </w:tc>
      </w:tr>
      <w:tr>
        <w:trPr>
          <w:cantSplit w:val="0"/>
          <w:trHeight w:val="1693" w:hRule="atLeast"/>
          <w:tblHeader w:val="0"/>
        </w:trPr>
        <w:tc>
          <w:tcPr/>
          <w:p w:rsidR="00000000" w:rsidDel="00000000" w:rsidP="00000000" w:rsidRDefault="00000000" w:rsidRPr="00000000" w14:paraId="00000377">
            <w:pPr>
              <w:rPr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8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379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37A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</w:t>
            </w:r>
          </w:p>
          <w:p w:rsidR="00000000" w:rsidDel="00000000" w:rsidP="00000000" w:rsidRDefault="00000000" w:rsidRPr="00000000" w14:paraId="0000037B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7C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37D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</w:t>
            </w:r>
          </w:p>
          <w:p w:rsidR="00000000" w:rsidDel="00000000" w:rsidP="00000000" w:rsidRDefault="00000000" w:rsidRPr="00000000" w14:paraId="0000037E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ideas, identifying key details</w:t>
            </w:r>
          </w:p>
          <w:p w:rsidR="00000000" w:rsidDel="00000000" w:rsidP="00000000" w:rsidRDefault="00000000" w:rsidRPr="00000000" w14:paraId="0000037F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Distinguish between fact and opinion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0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</w:p>
          <w:p w:rsidR="00000000" w:rsidDel="00000000" w:rsidP="00000000" w:rsidRDefault="00000000" w:rsidRPr="00000000" w14:paraId="00000381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382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</w:p>
          <w:p w:rsidR="00000000" w:rsidDel="00000000" w:rsidP="00000000" w:rsidRDefault="00000000" w:rsidRPr="00000000" w14:paraId="00000383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</w:t>
            </w:r>
          </w:p>
          <w:p w:rsidR="00000000" w:rsidDel="00000000" w:rsidP="00000000" w:rsidRDefault="00000000" w:rsidRPr="00000000" w14:paraId="00000384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5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 </w:t>
            </w:r>
          </w:p>
          <w:p w:rsidR="00000000" w:rsidDel="00000000" w:rsidP="00000000" w:rsidRDefault="00000000" w:rsidRPr="00000000" w14:paraId="00000386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387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</w:t>
            </w:r>
          </w:p>
          <w:p w:rsidR="00000000" w:rsidDel="00000000" w:rsidP="00000000" w:rsidRDefault="00000000" w:rsidRPr="00000000" w14:paraId="00000388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</w:p>
          <w:p w:rsidR="00000000" w:rsidDel="00000000" w:rsidP="00000000" w:rsidRDefault="00000000" w:rsidRPr="00000000" w14:paraId="00000389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A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38B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ideas, identifying key details</w:t>
            </w:r>
          </w:p>
          <w:p w:rsidR="00000000" w:rsidDel="00000000" w:rsidP="00000000" w:rsidRDefault="00000000" w:rsidRPr="00000000" w14:paraId="0000038C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</w:t>
            </w:r>
          </w:p>
          <w:p w:rsidR="00000000" w:rsidDel="00000000" w:rsidP="00000000" w:rsidRDefault="00000000" w:rsidRPr="00000000" w14:paraId="0000038D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Distinguish between fact and opinion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8E">
            <w:pPr>
              <w:spacing w:after="120" w:lineRule="auto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</w:t>
            </w:r>
          </w:p>
          <w:p w:rsidR="00000000" w:rsidDel="00000000" w:rsidP="00000000" w:rsidRDefault="00000000" w:rsidRPr="00000000" w14:paraId="0000038F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</w:t>
            </w:r>
          </w:p>
          <w:p w:rsidR="00000000" w:rsidDel="00000000" w:rsidP="00000000" w:rsidRDefault="00000000" w:rsidRPr="00000000" w14:paraId="00000390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</w:t>
            </w:r>
          </w:p>
          <w:p w:rsidR="00000000" w:rsidDel="00000000" w:rsidP="00000000" w:rsidRDefault="00000000" w:rsidRPr="00000000" w14:paraId="00000391">
            <w:pPr>
              <w:spacing w:after="120" w:lineRule="auto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</w:t>
            </w:r>
          </w:p>
          <w:p w:rsidR="00000000" w:rsidDel="00000000" w:rsidP="00000000" w:rsidRDefault="00000000" w:rsidRPr="00000000" w14:paraId="00000392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3">
      <w:pPr>
        <w:spacing w:after="0" w:line="240" w:lineRule="auto"/>
        <w:ind w:right="782"/>
        <w:rPr>
          <w:b w:val="1"/>
          <w:bCs w:val="1"/>
          <w:color w:val="002060"/>
          <w:sz w:val="24"/>
          <w:szCs w:val="24"/>
        </w:rPr>
        <w:sectPr>
          <w:type w:val="nextPage"/>
          <w:pgSz w:h="11906" w:w="16838" w:orient="landscape"/>
          <w:pgMar w:bottom="244" w:top="238" w:left="1440" w:right="1440" w:header="624" w:footer="3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spacing w:after="0" w:line="240" w:lineRule="auto"/>
        <w:jc w:val="center"/>
        <w:rPr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</w:rPr>
        <w:drawing>
          <wp:inline distB="0" distT="0" distL="0" distR="0">
            <wp:extent cx="1522095" cy="619125"/>
            <wp:effectExtent b="0" l="0" r="0" t="0"/>
            <wp:docPr descr="A picture containing drawing&#10;&#10;Description automatically generated" id="1961910037" name="image3.jpg"/>
            <a:graphic>
              <a:graphicData uri="http://schemas.openxmlformats.org/drawingml/2006/picture">
                <pic:pic>
                  <pic:nvPicPr>
                    <pic:cNvPr descr="A picture containing drawing&#10;&#10;Description automatically generated"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br w:type="textWrapping"/>
        <w:t xml:space="preserve">Overview of Objectives – Year 6</w:t>
      </w:r>
    </w:p>
    <w:p w:rsidR="00000000" w:rsidDel="00000000" w:rsidP="00000000" w:rsidRDefault="00000000" w:rsidRPr="00000000" w14:paraId="00000395">
      <w:pPr>
        <w:spacing w:after="0" w:line="240" w:lineRule="auto"/>
        <w:jc w:val="center"/>
        <w:rPr>
          <w:b w:val="1"/>
          <w:bCs w:val="1"/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00000000002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gridCol w:w="585"/>
        <w:gridCol w:w="586"/>
        <w:gridCol w:w="586"/>
        <w:gridCol w:w="586"/>
        <w:gridCol w:w="586"/>
        <w:gridCol w:w="586"/>
        <w:tblGridChange w:id="0">
          <w:tblGrid>
            <w:gridCol w:w="6941"/>
            <w:gridCol w:w="585"/>
            <w:gridCol w:w="586"/>
            <w:gridCol w:w="586"/>
            <w:gridCol w:w="586"/>
            <w:gridCol w:w="586"/>
            <w:gridCol w:w="58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33cccc" w:val="clear"/>
            <w:vAlign w:val="bottom"/>
          </w:tcPr>
          <w:p w:rsidR="00000000" w:rsidDel="00000000" w:rsidP="00000000" w:rsidRDefault="00000000" w:rsidRPr="00000000" w14:paraId="00000396">
            <w:pPr>
              <w:rPr>
                <w:b w:val="1"/>
                <w:bCs w:val="1"/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Reading skills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Au2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Sp2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Su1</w:t>
            </w:r>
          </w:p>
        </w:tc>
        <w:tc>
          <w:tcPr>
            <w:shd w:fill="33cccc" w:val="clear"/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Su2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39D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Ongoing skills: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A4">
            <w:pPr>
              <w:spacing w:after="80" w:lineRule="auto"/>
              <w:ind w:left="601" w:hanging="425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•</w:t>
              <w:tab/>
              <w:t xml:space="preserve">Continue to read and discuss an increasingly wide range of fiction, poetry, plays, non-fiction and reference books or textbooks</w:t>
            </w:r>
          </w:p>
          <w:p w:rsidR="00000000" w:rsidDel="00000000" w:rsidP="00000000" w:rsidRDefault="00000000" w:rsidRPr="00000000" w14:paraId="000003A5">
            <w:pPr>
              <w:spacing w:after="80" w:lineRule="auto"/>
              <w:ind w:left="601" w:hanging="425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•</w:t>
              <w:tab/>
              <w:t xml:space="preserve">Read books that are structured in different ways and read for a range of purposes</w:t>
            </w:r>
          </w:p>
          <w:p w:rsidR="00000000" w:rsidDel="00000000" w:rsidP="00000000" w:rsidRDefault="00000000" w:rsidRPr="00000000" w14:paraId="000003A6">
            <w:pPr>
              <w:spacing w:after="80" w:lineRule="auto"/>
              <w:ind w:left="601" w:hanging="425"/>
              <w:rPr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•</w:t>
              <w:tab/>
              <w:t xml:space="preserve">Increase their familiarity with a wide range of books, including myths, legends and traditional stories, modern fiction, fiction from our literary heritage, and books from other cultures and traditions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Participate in discussion about books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 and discuss understanding of reading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Provide reasoned justifications for views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 books to peers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3B1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Core skills: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Predict what might happen from details stated and implied (2e)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Explore meaning of words in context (2a)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Retrieve, record and present information (2b)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59" w:lineRule="auto"/>
              <w:ind w:left="601" w:right="0" w:hanging="4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Ask questions to improve understanding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3C2">
            <w:pPr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rtl w:val="0"/>
              </w:rPr>
              <w:t xml:space="preserve">Mastery focus: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rPr>
                <w:color w:val="002060"/>
                <w:sz w:val="24"/>
                <w:szCs w:val="24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and discuss themes and conventions (2d)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Make comparisons within and across books (2h)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Draw inferences (inferring characters’ feelings, thoughts and motives from their actions); justify with evidence (2d)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Summarise main ideas, identifying key details (2c)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Identify how language, structure and presentation contribute to meaning (2f)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Evaluate authors’ language choice, including figurative language (2g)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3F0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/>
          <w:p w:rsidR="00000000" w:rsidDel="00000000" w:rsidP="00000000" w:rsidRDefault="00000000" w:rsidRPr="00000000" w14:paraId="000003F1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Distinguish between fact and opinion (2d)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8"/>
                <w:szCs w:val="28"/>
                <w:rtl w:val="0"/>
              </w:rPr>
              <w:t xml:space="preserve">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>
                <w:b w:val="1"/>
                <w:bCs w:val="1"/>
                <w:color w:val="00206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A">
      <w:pPr>
        <w:spacing w:after="0" w:line="240" w:lineRule="auto"/>
        <w:jc w:val="center"/>
        <w:rPr>
          <w:b w:val="1"/>
          <w:bCs w:val="1"/>
          <w:color w:val="00206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after="0" w:line="240" w:lineRule="auto"/>
        <w:rPr>
          <w:b w:val="1"/>
          <w:bCs w:val="1"/>
          <w:color w:val="00206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ind w:left="709" w:firstLine="0"/>
        <w:rPr>
          <w:color w:val="002060"/>
          <w:sz w:val="24"/>
          <w:szCs w:val="24"/>
        </w:rPr>
      </w:pPr>
      <w:r w:rsidDel="00000000" w:rsidR="00000000" w:rsidRPr="00000000">
        <w:rPr>
          <w:color w:val="002060"/>
          <w:sz w:val="24"/>
          <w:szCs w:val="24"/>
          <w:rtl w:val="0"/>
        </w:rPr>
        <w:t xml:space="preserve">These skills are covered through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and 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Pathways to Write 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poetry units</w:t>
      </w:r>
      <w:r w:rsidDel="00000000" w:rsidR="00000000" w:rsidRPr="00000000">
        <w:rPr>
          <w:i w:val="1"/>
          <w:iCs w:val="1"/>
          <w:color w:val="002060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6"/>
        <w:tblW w:w="6941.0" w:type="dxa"/>
        <w:jc w:val="center"/>
        <w:tblBorders>
          <w:top w:color="002060" w:space="0" w:sz="4" w:val="single"/>
          <w:left w:color="002060" w:space="0" w:sz="4" w:val="single"/>
          <w:bottom w:color="002060" w:space="0" w:sz="4" w:val="single"/>
          <w:right w:color="002060" w:space="0" w:sz="4" w:val="single"/>
          <w:insideH w:color="002060" w:space="0" w:sz="4" w:val="single"/>
          <w:insideV w:color="002060" w:space="0" w:sz="4" w:val="single"/>
        </w:tblBorders>
        <w:tblLayout w:type="fixed"/>
        <w:tblLook w:val="0400"/>
      </w:tblPr>
      <w:tblGrid>
        <w:gridCol w:w="6941"/>
        <w:tblGridChange w:id="0">
          <w:tblGrid>
            <w:gridCol w:w="694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ind w:left="177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Learn poetry by heart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ind w:left="177" w:firstLine="0"/>
              <w:rPr>
                <w:b w:val="1"/>
                <w:bCs w:val="1"/>
                <w:color w:val="002060"/>
              </w:rPr>
            </w:pPr>
            <w:r w:rsidDel="00000000" w:rsidR="00000000" w:rsidRPr="00000000">
              <w:rPr>
                <w:color w:val="002060"/>
                <w:rtl w:val="0"/>
              </w:rPr>
              <w:t xml:space="preserve">Prepare poems and plays for performance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F">
      <w:pPr>
        <w:spacing w:after="0" w:line="240" w:lineRule="auto"/>
        <w:ind w:left="709" w:firstLine="0"/>
        <w:rPr>
          <w:color w:val="00206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0" w:line="240" w:lineRule="auto"/>
        <w:ind w:left="709" w:right="781" w:firstLine="0"/>
        <w:rPr>
          <w:i w:val="1"/>
          <w:iCs w:val="1"/>
          <w:color w:val="002060"/>
          <w:sz w:val="8"/>
          <w:szCs w:val="8"/>
        </w:rPr>
      </w:pPr>
      <w:r w:rsidDel="00000000" w:rsidR="00000000" w:rsidRPr="00000000">
        <w:rPr>
          <w:i w:val="1"/>
          <w:iCs w:val="1"/>
          <w:color w:val="002060"/>
          <w:rtl w:val="0"/>
        </w:rPr>
        <w:t xml:space="preserve">*Please note that information in brackets shows where the national curriculum statements link to the end of key stage content domain.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after="0" w:line="240" w:lineRule="auto"/>
        <w:ind w:right="782"/>
        <w:rPr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1135" w:left="176" w:right="176" w:header="567" w:footer="3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et92p0" w:id="4"/>
    <w:bookmarkEnd w:id="4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  <w:rtl w:val="0"/>
      </w:rPr>
      <w:t xml:space="preserve">© The Literacy Company 2023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  <w:rtl w:val="0"/>
      </w:rPr>
      <w:t xml:space="preserve">® Pathways to Read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2060"/>
        <w:sz w:val="28"/>
        <w:szCs w:val="2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180753</wp:posOffset>
          </wp:positionH>
          <wp:positionV relativeFrom="page">
            <wp:posOffset>170121</wp:posOffset>
          </wp:positionV>
          <wp:extent cx="1339215" cy="360045"/>
          <wp:effectExtent b="0" l="0" r="0" t="0"/>
          <wp:wrapNone/>
          <wp:docPr descr="A picture containing text, clipart&#10;&#10;Description automatically generated" id="1961910030" name="image5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9215" cy="3600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55775" cy="469265"/>
          <wp:effectExtent b="0" l="0" r="0" t="0"/>
          <wp:docPr id="196191003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5775" cy="469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8333740</wp:posOffset>
          </wp:positionH>
          <wp:positionV relativeFrom="paragraph">
            <wp:posOffset>6985</wp:posOffset>
          </wp:positionV>
          <wp:extent cx="1013460" cy="883920"/>
          <wp:effectExtent b="0" l="0" r="0" t="0"/>
          <wp:wrapSquare wrapText="bothSides" distB="0" distT="0" distL="114300" distR="114300"/>
          <wp:docPr descr="A picture containing text, clipart&#10;&#10;Description automatically generated" id="1961910031" name="image2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3460" cy="883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94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54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405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C7FD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80D8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E630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E630A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AE630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630A"/>
  </w:style>
  <w:style w:type="paragraph" w:styleId="Footer">
    <w:name w:val="footer"/>
    <w:basedOn w:val="Normal"/>
    <w:link w:val="FooterChar"/>
    <w:uiPriority w:val="99"/>
    <w:unhideWhenUsed w:val="1"/>
    <w:rsid w:val="00AE630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630A"/>
  </w:style>
  <w:style w:type="paragraph" w:styleId="ListParagraph">
    <w:name w:val="List Paragraph"/>
    <w:basedOn w:val="Normal"/>
    <w:uiPriority w:val="34"/>
    <w:qFormat w:val="1"/>
    <w:rsid w:val="00DC0861"/>
    <w:pPr>
      <w:ind w:left="720"/>
      <w:contextualSpacing w:val="1"/>
    </w:pPr>
  </w:style>
  <w:style w:type="paragraph" w:styleId="paragraph" w:customStyle="1">
    <w:name w:val="paragraph"/>
    <w:basedOn w:val="Normal"/>
    <w:rsid w:val="00B86F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86FC6"/>
  </w:style>
  <w:style w:type="character" w:styleId="eop" w:customStyle="1">
    <w:name w:val="eop"/>
    <w:basedOn w:val="DefaultParagraphFont"/>
    <w:rsid w:val="00B86FC6"/>
  </w:style>
  <w:style w:type="table" w:styleId="TableGrid1" w:customStyle="1">
    <w:name w:val="Table Grid1"/>
    <w:basedOn w:val="TableNormal"/>
    <w:next w:val="TableGrid"/>
    <w:uiPriority w:val="39"/>
    <w:rsid w:val="003C75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 w:customStyle="1">
    <w:name w:val="Table Grid2"/>
    <w:basedOn w:val="TableNormal"/>
    <w:next w:val="TableGrid"/>
    <w:uiPriority w:val="39"/>
    <w:rsid w:val="003C75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3" w:customStyle="1">
    <w:name w:val="Table Grid3"/>
    <w:basedOn w:val="TableNormal"/>
    <w:next w:val="TableGrid"/>
    <w:uiPriority w:val="39"/>
    <w:rsid w:val="003C75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4" w:customStyle="1">
    <w:name w:val="Table Grid4"/>
    <w:basedOn w:val="TableNormal"/>
    <w:next w:val="TableGrid"/>
    <w:uiPriority w:val="39"/>
    <w:rsid w:val="003C75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ulletundernumbered" w:customStyle="1">
    <w:name w:val="bullet (under numbered)"/>
    <w:rsid w:val="005F5D7B"/>
    <w:pPr>
      <w:numPr>
        <w:numId w:val="11"/>
      </w:numPr>
      <w:autoSpaceDN w:val="0"/>
      <w:spacing w:after="240" w:line="288" w:lineRule="auto"/>
    </w:pPr>
    <w:rPr>
      <w:rFonts w:ascii="Arial" w:cs="Arial" w:eastAsia="Times New Roman" w:hAnsi="Arial"/>
      <w:sz w:val="24"/>
      <w:szCs w:val="24"/>
      <w:lang w:eastAsia="en-GB"/>
    </w:rPr>
  </w:style>
  <w:style w:type="numbering" w:styleId="LFO1" w:customStyle="1">
    <w:name w:val="LFO1"/>
    <w:basedOn w:val="NoList"/>
    <w:rsid w:val="005F5D7B"/>
    <w:pPr>
      <w:numPr>
        <w:numId w:val="11"/>
      </w:numPr>
    </w:pPr>
  </w:style>
  <w:style w:type="paragraph" w:styleId="bulletundertext" w:customStyle="1">
    <w:name w:val="bullet (under text)"/>
    <w:rsid w:val="005F5D7B"/>
    <w:pPr>
      <w:numPr>
        <w:numId w:val="12"/>
      </w:numPr>
      <w:autoSpaceDN w:val="0"/>
      <w:spacing w:after="240" w:line="288" w:lineRule="auto"/>
    </w:pPr>
    <w:rPr>
      <w:rFonts w:ascii="Arial" w:cs="Arial" w:eastAsia="Times New Roman" w:hAnsi="Arial"/>
      <w:sz w:val="24"/>
      <w:szCs w:val="24"/>
      <w:lang w:eastAsia="en-GB"/>
    </w:rPr>
  </w:style>
  <w:style w:type="numbering" w:styleId="LFO2" w:customStyle="1">
    <w:name w:val="LFO2"/>
    <w:basedOn w:val="NoList"/>
    <w:rsid w:val="005F5D7B"/>
    <w:pPr>
      <w:numPr>
        <w:numId w:val="12"/>
      </w:numPr>
    </w:pPr>
  </w:style>
  <w:style w:type="character" w:styleId="author" w:customStyle="1">
    <w:name w:val="author"/>
    <w:basedOn w:val="DefaultParagraphFont"/>
    <w:rsid w:val="00FA65E6"/>
  </w:style>
  <w:style w:type="character" w:styleId="Hyperlink">
    <w:name w:val="Hyperlink"/>
    <w:basedOn w:val="DefaultParagraphFont"/>
    <w:uiPriority w:val="99"/>
    <w:semiHidden w:val="1"/>
    <w:unhideWhenUsed w:val="1"/>
    <w:rsid w:val="00FA65E6"/>
    <w:rPr>
      <w:color w:val="0000ff"/>
      <w:u w:val="single"/>
    </w:rPr>
  </w:style>
  <w:style w:type="character" w:styleId="a-color-secondary" w:customStyle="1">
    <w:name w:val="a-color-secondary"/>
    <w:basedOn w:val="DefaultParagraphFont"/>
    <w:rsid w:val="00FA65E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image" Target="media/image3.jp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WKYOxzIHKbQScRqe+0bGLbYrQ==">CgMxLjAyCGguZ2pkZ3hzMgloLjMwajB6bGwyCWguMWZvYjl0ZTIJaC4zem55c2g3MgloLjJldDkycDA4AHIhMW8zSXpQekxSX1A1eWNCZGlBOHZwNEk3NDFKTFYtTldR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2024-07-28T20:54:00Z</dcterms:created>
  <dc:creator>Cath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0x0101002017320C43617E4A8011852B388D711E</vt:lpwstr>
  </property>
  <property fmtid="{D5CDD505-2E9C-101B-9397-08002B2CF9AE}" pid="3" name="MediaServiceImageTags">
    <vt:lpwstr>MediaServiceImageTags</vt:lpwstr>
  </property>
</Properties>
</file>